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B2F8B" w14:textId="2E5FD957" w:rsidR="00CB40E6" w:rsidRPr="001E5007" w:rsidRDefault="007C3C3A" w:rsidP="008B0082">
      <w:pPr>
        <w:tabs>
          <w:tab w:val="left" w:pos="567"/>
        </w:tabs>
        <w:snapToGrid w:val="0"/>
        <w:rPr>
          <w:rFonts w:ascii="Arial" w:eastAsia="MS Mincho" w:hAnsi="Arial" w:cs="Arial"/>
          <w:b/>
          <w:sz w:val="28"/>
          <w:szCs w:val="28"/>
          <w:lang w:val="en-US"/>
        </w:rPr>
      </w:pPr>
      <w:r w:rsidRPr="001E5007">
        <w:rPr>
          <w:rFonts w:ascii="Arial" w:hAnsi="Arial" w:cs="Arial"/>
          <w:b/>
          <w:sz w:val="28"/>
          <w:szCs w:val="28"/>
          <w:lang w:val="en-US"/>
        </w:rPr>
        <w:t xml:space="preserve">3GPP </w:t>
      </w:r>
      <w:r w:rsidR="001C18EB" w:rsidRPr="001E5007">
        <w:rPr>
          <w:rFonts w:ascii="Arial" w:hAnsi="Arial" w:cs="Arial"/>
          <w:b/>
          <w:sz w:val="28"/>
          <w:szCs w:val="28"/>
          <w:lang w:val="en-US"/>
        </w:rPr>
        <w:t xml:space="preserve">TSG </w:t>
      </w:r>
      <w:r w:rsidR="004B3C92" w:rsidRPr="001E5007">
        <w:rPr>
          <w:rFonts w:ascii="Arial" w:hAnsi="Arial" w:cs="Arial"/>
          <w:b/>
          <w:sz w:val="28"/>
          <w:szCs w:val="28"/>
          <w:lang w:val="en-US"/>
        </w:rPr>
        <w:t>SA</w:t>
      </w:r>
      <w:r w:rsidR="00654A7F" w:rsidRPr="001E5007">
        <w:rPr>
          <w:rFonts w:ascii="Arial" w:hAnsi="Arial" w:cs="Arial"/>
          <w:b/>
          <w:sz w:val="28"/>
          <w:szCs w:val="28"/>
          <w:lang w:val="en-US"/>
        </w:rPr>
        <w:t xml:space="preserve"> Meeting #</w:t>
      </w:r>
      <w:r w:rsidR="00230D10" w:rsidRPr="001E5007">
        <w:rPr>
          <w:rFonts w:ascii="Arial" w:hAnsi="Arial" w:cs="Arial"/>
          <w:b/>
          <w:sz w:val="28"/>
          <w:szCs w:val="28"/>
          <w:lang w:val="en-US"/>
        </w:rPr>
        <w:t>1</w:t>
      </w:r>
      <w:r w:rsidR="002229E7" w:rsidRPr="001E5007">
        <w:rPr>
          <w:rFonts w:ascii="Arial" w:hAnsi="Arial" w:cs="Arial"/>
          <w:b/>
          <w:sz w:val="28"/>
          <w:szCs w:val="28"/>
          <w:lang w:val="en-US"/>
        </w:rPr>
        <w:t>10</w:t>
      </w:r>
      <w:r w:rsidR="00F35990" w:rsidRPr="001E5007">
        <w:rPr>
          <w:rFonts w:ascii="Arial" w:hAnsi="Arial" w:cs="Arial"/>
          <w:b/>
          <w:sz w:val="28"/>
          <w:szCs w:val="28"/>
          <w:lang w:val="en-US"/>
        </w:rPr>
        <w:tab/>
      </w:r>
      <w:r w:rsidR="005B2698" w:rsidRPr="001E5007">
        <w:rPr>
          <w:rFonts w:ascii="Arial" w:eastAsia="MS Mincho" w:hAnsi="Arial" w:cs="Arial"/>
          <w:b/>
          <w:sz w:val="28"/>
          <w:szCs w:val="28"/>
          <w:lang w:val="en-US"/>
        </w:rPr>
        <w:tab/>
      </w:r>
      <w:r w:rsidR="00EF6918" w:rsidRPr="001E5007">
        <w:rPr>
          <w:rFonts w:ascii="Arial" w:eastAsia="MS Mincho" w:hAnsi="Arial" w:cs="Arial"/>
          <w:b/>
          <w:sz w:val="28"/>
          <w:szCs w:val="28"/>
          <w:lang w:val="en-US"/>
        </w:rPr>
        <w:tab/>
      </w:r>
      <w:r w:rsidR="00230D10" w:rsidRPr="001E5007">
        <w:rPr>
          <w:rFonts w:ascii="Arial" w:hAnsi="Arial" w:cs="Arial"/>
          <w:b/>
          <w:sz w:val="28"/>
          <w:szCs w:val="28"/>
          <w:lang w:val="en-US"/>
        </w:rPr>
        <w:tab/>
      </w:r>
      <w:r w:rsidR="00230D10" w:rsidRPr="001E5007">
        <w:rPr>
          <w:rFonts w:ascii="Arial" w:hAnsi="Arial" w:cs="Arial"/>
          <w:b/>
          <w:sz w:val="28"/>
          <w:szCs w:val="28"/>
          <w:lang w:val="en-US"/>
        </w:rPr>
        <w:tab/>
      </w:r>
      <w:r w:rsidR="00230D10" w:rsidRPr="001E5007">
        <w:rPr>
          <w:rFonts w:ascii="Arial" w:hAnsi="Arial" w:cs="Arial"/>
          <w:b/>
          <w:sz w:val="28"/>
          <w:szCs w:val="28"/>
          <w:lang w:val="en-US"/>
        </w:rPr>
        <w:tab/>
      </w:r>
      <w:r w:rsidR="00230D10" w:rsidRPr="001E5007">
        <w:rPr>
          <w:rFonts w:ascii="Arial" w:hAnsi="Arial" w:cs="Arial"/>
          <w:b/>
          <w:sz w:val="28"/>
          <w:szCs w:val="28"/>
          <w:lang w:val="en-US"/>
        </w:rPr>
        <w:tab/>
      </w:r>
      <w:r w:rsidR="00230D10" w:rsidRPr="001E5007">
        <w:rPr>
          <w:rFonts w:ascii="Arial" w:hAnsi="Arial" w:cs="Arial"/>
          <w:b/>
          <w:sz w:val="28"/>
          <w:szCs w:val="28"/>
          <w:lang w:val="en-US"/>
        </w:rPr>
        <w:tab/>
      </w:r>
      <w:r w:rsidR="00A473B3" w:rsidRPr="001E5007">
        <w:rPr>
          <w:rFonts w:ascii="Arial" w:hAnsi="Arial" w:cs="Arial"/>
          <w:b/>
          <w:sz w:val="28"/>
          <w:szCs w:val="28"/>
          <w:lang w:val="en-US"/>
        </w:rPr>
        <w:t>SP-2515</w:t>
      </w:r>
      <w:r w:rsidR="00C74C4B" w:rsidRPr="001E5007">
        <w:rPr>
          <w:rFonts w:ascii="Arial" w:hAnsi="Arial" w:cs="Arial"/>
          <w:b/>
          <w:sz w:val="28"/>
          <w:szCs w:val="28"/>
          <w:lang w:val="en-US"/>
        </w:rPr>
        <w:t>37</w:t>
      </w:r>
    </w:p>
    <w:p w14:paraId="479BAB88" w14:textId="3EF733A4" w:rsidR="00693A25" w:rsidRPr="001E5007" w:rsidRDefault="00C7301A" w:rsidP="00230D10">
      <w:pPr>
        <w:tabs>
          <w:tab w:val="left" w:pos="567"/>
        </w:tabs>
        <w:rPr>
          <w:rStyle w:val="apple-style-span"/>
          <w:rFonts w:ascii="Arial" w:hAnsi="Arial" w:cs="Arial"/>
          <w:b/>
          <w:sz w:val="28"/>
          <w:szCs w:val="28"/>
          <w:lang w:val="en-US"/>
        </w:rPr>
      </w:pPr>
      <w:r w:rsidRPr="001E5007">
        <w:rPr>
          <w:rFonts w:ascii="Arial" w:hAnsi="Arial" w:cs="Arial"/>
          <w:b/>
          <w:sz w:val="28"/>
          <w:szCs w:val="28"/>
          <w:lang w:val="en-US"/>
        </w:rPr>
        <w:t>Baltimore</w:t>
      </w:r>
      <w:r w:rsidR="00E67DE7" w:rsidRPr="001E5007">
        <w:rPr>
          <w:rFonts w:ascii="Arial" w:hAnsi="Arial" w:cs="Arial"/>
          <w:b/>
          <w:sz w:val="28"/>
          <w:szCs w:val="28"/>
          <w:lang w:val="en-US"/>
        </w:rPr>
        <w:t xml:space="preserve">, </w:t>
      </w:r>
      <w:r w:rsidRPr="001E5007">
        <w:rPr>
          <w:rFonts w:ascii="Arial" w:hAnsi="Arial" w:cs="Arial"/>
          <w:b/>
          <w:sz w:val="28"/>
          <w:szCs w:val="28"/>
          <w:lang w:val="en-US"/>
        </w:rPr>
        <w:t>US</w:t>
      </w:r>
      <w:r w:rsidR="00C9277A" w:rsidRPr="001E5007">
        <w:rPr>
          <w:rFonts w:ascii="Arial" w:hAnsi="Arial" w:cs="Arial"/>
          <w:b/>
          <w:sz w:val="28"/>
          <w:szCs w:val="28"/>
          <w:lang w:val="en-US"/>
        </w:rPr>
        <w:t>,</w:t>
      </w:r>
      <w:r w:rsidR="00AE61EF" w:rsidRPr="001E5007">
        <w:rPr>
          <w:rFonts w:ascii="Arial" w:hAnsi="Arial" w:cs="Arial"/>
          <w:b/>
          <w:sz w:val="28"/>
          <w:szCs w:val="28"/>
          <w:lang w:val="en-US"/>
        </w:rPr>
        <w:t xml:space="preserve"> </w:t>
      </w:r>
      <w:r w:rsidRPr="001E5007">
        <w:rPr>
          <w:rFonts w:ascii="Arial" w:hAnsi="Arial" w:cs="Arial"/>
          <w:b/>
          <w:sz w:val="28"/>
          <w:szCs w:val="28"/>
          <w:lang w:val="en-US"/>
        </w:rPr>
        <w:t>09</w:t>
      </w:r>
      <w:r w:rsidR="00E67DE7" w:rsidRPr="001E5007">
        <w:rPr>
          <w:rFonts w:ascii="Arial" w:hAnsi="Arial" w:cs="Arial"/>
          <w:b/>
          <w:sz w:val="28"/>
          <w:szCs w:val="28"/>
          <w:lang w:val="en-US"/>
        </w:rPr>
        <w:t xml:space="preserve"> </w:t>
      </w:r>
      <w:r w:rsidR="00230D10" w:rsidRPr="001E5007">
        <w:rPr>
          <w:rFonts w:ascii="Arial" w:hAnsi="Arial" w:cs="Arial"/>
          <w:b/>
          <w:sz w:val="28"/>
          <w:szCs w:val="28"/>
          <w:lang w:val="en-US"/>
        </w:rPr>
        <w:t>-</w:t>
      </w:r>
      <w:r w:rsidR="00E67DE7" w:rsidRPr="001E5007">
        <w:rPr>
          <w:rFonts w:ascii="Arial" w:hAnsi="Arial" w:cs="Arial"/>
          <w:b/>
          <w:sz w:val="28"/>
          <w:szCs w:val="28"/>
          <w:lang w:val="en-US"/>
        </w:rPr>
        <w:t xml:space="preserve"> </w:t>
      </w:r>
      <w:r w:rsidRPr="001E5007">
        <w:rPr>
          <w:rFonts w:ascii="Arial" w:hAnsi="Arial" w:cs="Arial"/>
          <w:b/>
          <w:sz w:val="28"/>
          <w:szCs w:val="28"/>
          <w:lang w:val="en-US"/>
        </w:rPr>
        <w:t>12</w:t>
      </w:r>
      <w:r w:rsidR="00230D10" w:rsidRPr="001E5007">
        <w:rPr>
          <w:rFonts w:ascii="Arial" w:hAnsi="Arial" w:cs="Arial"/>
          <w:b/>
          <w:sz w:val="28"/>
          <w:szCs w:val="28"/>
          <w:lang w:val="en-US"/>
        </w:rPr>
        <w:t xml:space="preserve"> </w:t>
      </w:r>
      <w:r w:rsidRPr="001E5007">
        <w:rPr>
          <w:rFonts w:ascii="Arial" w:hAnsi="Arial" w:cs="Arial"/>
          <w:b/>
          <w:sz w:val="28"/>
          <w:szCs w:val="28"/>
          <w:lang w:val="en-US"/>
        </w:rPr>
        <w:t>December</w:t>
      </w:r>
      <w:r w:rsidR="00230D10" w:rsidRPr="001E5007">
        <w:rPr>
          <w:rFonts w:ascii="Arial" w:hAnsi="Arial" w:cs="Arial"/>
          <w:b/>
          <w:sz w:val="28"/>
          <w:szCs w:val="28"/>
          <w:lang w:val="en-US"/>
        </w:rPr>
        <w:t xml:space="preserve"> 202</w:t>
      </w:r>
      <w:r w:rsidR="00863EF0" w:rsidRPr="001E5007">
        <w:rPr>
          <w:rFonts w:ascii="Arial" w:hAnsi="Arial" w:cs="Arial"/>
          <w:b/>
          <w:sz w:val="28"/>
          <w:szCs w:val="28"/>
          <w:lang w:val="en-US"/>
        </w:rPr>
        <w:t>5</w:t>
      </w:r>
    </w:p>
    <w:p w14:paraId="3A10578C" w14:textId="43A34BD6" w:rsidR="00A67875" w:rsidRPr="00230D10" w:rsidRDefault="00CB40E6" w:rsidP="00B4469B">
      <w:pPr>
        <w:tabs>
          <w:tab w:val="left" w:pos="567"/>
        </w:tabs>
        <w:spacing w:before="120"/>
        <w:rPr>
          <w:rFonts w:ascii="Arial" w:hAnsi="Arial"/>
          <w:b/>
          <w:lang w:val="en-US"/>
        </w:rPr>
      </w:pPr>
      <w:r w:rsidRPr="00230D10">
        <w:rPr>
          <w:rFonts w:ascii="Arial" w:hAnsi="Arial"/>
          <w:b/>
          <w:lang w:val="en-US"/>
        </w:rPr>
        <w:t>Agenda Item:</w:t>
      </w:r>
      <w:r w:rsidRPr="00230D10">
        <w:rPr>
          <w:rFonts w:ascii="Arial" w:hAnsi="Arial"/>
          <w:lang w:val="en-US"/>
        </w:rPr>
        <w:tab/>
      </w:r>
      <w:bookmarkStart w:id="0" w:name="Source"/>
      <w:bookmarkEnd w:id="0"/>
      <w:r w:rsidR="00F35990" w:rsidRPr="00230D10">
        <w:rPr>
          <w:rFonts w:ascii="Arial" w:hAnsi="Arial"/>
          <w:b/>
          <w:lang w:val="en-US"/>
        </w:rPr>
        <w:tab/>
      </w:r>
      <w:r w:rsidR="00C74C4B">
        <w:rPr>
          <w:rFonts w:ascii="Arial" w:hAnsi="Arial"/>
          <w:b/>
          <w:lang w:val="en-US"/>
        </w:rPr>
        <w:t>3.4</w:t>
      </w:r>
    </w:p>
    <w:p w14:paraId="1FFB7937" w14:textId="458435A2" w:rsidR="00CB40E6" w:rsidRPr="001E5007" w:rsidRDefault="00F35990" w:rsidP="00B4469B">
      <w:pPr>
        <w:tabs>
          <w:tab w:val="left" w:pos="567"/>
        </w:tabs>
        <w:spacing w:before="120"/>
        <w:rPr>
          <w:rFonts w:ascii="Arial" w:hAnsi="Arial"/>
          <w:lang w:val="en-US"/>
        </w:rPr>
      </w:pPr>
      <w:r w:rsidRPr="001E5007">
        <w:rPr>
          <w:rFonts w:ascii="Arial" w:hAnsi="Arial"/>
          <w:b/>
          <w:lang w:val="en-US"/>
        </w:rPr>
        <w:t>Source:</w:t>
      </w:r>
      <w:r w:rsidR="00CB40E6" w:rsidRPr="001E5007">
        <w:rPr>
          <w:rFonts w:ascii="Arial" w:hAnsi="Arial"/>
          <w:b/>
          <w:lang w:val="en-US"/>
        </w:rPr>
        <w:tab/>
      </w:r>
      <w:r w:rsidRPr="001E5007">
        <w:rPr>
          <w:rFonts w:ascii="Arial" w:hAnsi="Arial"/>
          <w:b/>
          <w:lang w:val="en-US"/>
        </w:rPr>
        <w:tab/>
      </w:r>
      <w:r w:rsidRPr="001E5007">
        <w:rPr>
          <w:rFonts w:ascii="Arial" w:hAnsi="Arial"/>
          <w:b/>
          <w:lang w:val="en-US"/>
        </w:rPr>
        <w:tab/>
      </w:r>
      <w:r w:rsidR="00C74C4B" w:rsidRPr="001E5007">
        <w:rPr>
          <w:rFonts w:ascii="Arial" w:hAnsi="Arial"/>
          <w:b/>
          <w:lang w:val="en-US"/>
        </w:rPr>
        <w:t>SA WG4 Chair</w:t>
      </w:r>
    </w:p>
    <w:p w14:paraId="0D660747" w14:textId="28968454" w:rsidR="00BD7C2A" w:rsidRPr="00C74C4B" w:rsidRDefault="00CB40E6" w:rsidP="00B4469B">
      <w:pPr>
        <w:tabs>
          <w:tab w:val="left" w:pos="567"/>
        </w:tabs>
        <w:spacing w:before="120"/>
        <w:rPr>
          <w:rFonts w:ascii="Arial" w:hAnsi="Arial"/>
          <w:lang w:val="en-US"/>
        </w:rPr>
      </w:pPr>
      <w:r w:rsidRPr="00C74C4B">
        <w:rPr>
          <w:rFonts w:ascii="Arial" w:hAnsi="Arial"/>
          <w:b/>
          <w:lang w:val="en-US"/>
        </w:rPr>
        <w:t>Title:</w:t>
      </w:r>
      <w:r w:rsidR="00F35990" w:rsidRPr="00C74C4B">
        <w:rPr>
          <w:rFonts w:ascii="Arial" w:hAnsi="Arial"/>
          <w:lang w:val="en-US"/>
        </w:rPr>
        <w:tab/>
      </w:r>
      <w:r w:rsidR="00F35990" w:rsidRPr="00C74C4B">
        <w:rPr>
          <w:rFonts w:ascii="Arial" w:hAnsi="Arial"/>
          <w:lang w:val="en-US"/>
        </w:rPr>
        <w:tab/>
      </w:r>
      <w:r w:rsidR="00F35990" w:rsidRPr="00C74C4B">
        <w:rPr>
          <w:rFonts w:ascii="Arial" w:hAnsi="Arial"/>
          <w:lang w:val="en-US"/>
        </w:rPr>
        <w:tab/>
      </w:r>
      <w:r w:rsidR="00C74C4B" w:rsidRPr="00C74C4B">
        <w:rPr>
          <w:rFonts w:ascii="Arial" w:hAnsi="Arial"/>
          <w:b/>
          <w:lang w:val="en-US"/>
        </w:rPr>
        <w:t>3GPP SA4 Terms of Re</w:t>
      </w:r>
      <w:r w:rsidR="00C74C4B">
        <w:rPr>
          <w:rFonts w:ascii="Arial" w:hAnsi="Arial"/>
          <w:b/>
          <w:lang w:val="en-US"/>
        </w:rPr>
        <w:t>ference updates</w:t>
      </w:r>
    </w:p>
    <w:p w14:paraId="30C1B609" w14:textId="20636168" w:rsidR="00E62F69" w:rsidRPr="00B4469B" w:rsidRDefault="00F82DAD" w:rsidP="00B4469B">
      <w:pPr>
        <w:pStyle w:val="Titre1"/>
      </w:pPr>
      <w:bookmarkStart w:id="1" w:name="_Hlk94172402"/>
      <w:r w:rsidRPr="00B4469B">
        <w:t>1</w:t>
      </w:r>
      <w:r w:rsidRPr="00B4469B">
        <w:tab/>
      </w:r>
      <w:bookmarkEnd w:id="1"/>
      <w:r w:rsidR="00C74C4B" w:rsidRPr="00B4469B">
        <w:t>Background</w:t>
      </w:r>
    </w:p>
    <w:p w14:paraId="56357FB5" w14:textId="77777777" w:rsidR="00462E62" w:rsidRDefault="00C74C4B" w:rsidP="00C74C4B">
      <w:pPr>
        <w:rPr>
          <w:rFonts w:eastAsia="Calibri"/>
          <w:lang w:val="en-US"/>
        </w:rPr>
      </w:pPr>
      <w:r w:rsidRPr="00C74C4B">
        <w:rPr>
          <w:rFonts w:eastAsia="Calibri"/>
          <w:lang w:val="en-US"/>
        </w:rPr>
        <w:t>SA4 has taken the opportunity of starting a new release to review its Terms of Reference (</w:t>
      </w:r>
      <w:proofErr w:type="spellStart"/>
      <w:r w:rsidRPr="00C74C4B">
        <w:rPr>
          <w:rFonts w:eastAsia="Calibri"/>
          <w:lang w:val="en-US"/>
        </w:rPr>
        <w:t>ToR</w:t>
      </w:r>
      <w:proofErr w:type="spellEnd"/>
      <w:r w:rsidRPr="00C74C4B">
        <w:rPr>
          <w:rFonts w:eastAsia="Calibri"/>
          <w:lang w:val="en-US"/>
        </w:rPr>
        <w:t xml:space="preserve">). </w:t>
      </w:r>
    </w:p>
    <w:p w14:paraId="14164F7E" w14:textId="68DB392F" w:rsidR="00C74C4B" w:rsidRDefault="00462E62" w:rsidP="00462E62">
      <w:pPr>
        <w:rPr>
          <w:rFonts w:eastAsia="Calibri"/>
          <w:lang w:val="en-US"/>
        </w:rPr>
      </w:pPr>
      <w:r>
        <w:rPr>
          <w:rFonts w:eastAsia="Calibri"/>
          <w:lang w:val="en-US"/>
        </w:rPr>
        <w:t xml:space="preserve">During SA4#134 in November in Dallas, SA4 got close to an agreed version but a question related to the applicability of AI remains. </w:t>
      </w:r>
    </w:p>
    <w:p w14:paraId="19A3DB79" w14:textId="3D2DAAC6" w:rsidR="00C74C4B" w:rsidRDefault="00C74C4B" w:rsidP="00B4469B">
      <w:pPr>
        <w:pStyle w:val="Titre1"/>
      </w:pPr>
      <w:r>
        <w:t>2</w:t>
      </w:r>
      <w:r>
        <w:tab/>
      </w:r>
      <w:r w:rsidR="00CE7CC5">
        <w:t>Remaining i</w:t>
      </w:r>
      <w:r>
        <w:t>ssue</w:t>
      </w:r>
      <w:r w:rsidR="00CE7CC5">
        <w:t xml:space="preserve"> in updated SA4 ToR</w:t>
      </w:r>
    </w:p>
    <w:p w14:paraId="0018F653" w14:textId="514683F1" w:rsidR="00C74C4B" w:rsidRPr="00C74C4B" w:rsidRDefault="00C74C4B" w:rsidP="00C74C4B">
      <w:pPr>
        <w:pStyle w:val="NormalWeb"/>
        <w:rPr>
          <w:color w:val="000000"/>
          <w:lang w:val="en-US"/>
        </w:rPr>
      </w:pPr>
      <w:r w:rsidRPr="00C74C4B">
        <w:rPr>
          <w:color w:val="000000"/>
          <w:lang w:val="en-US"/>
        </w:rPr>
        <w:t>AI is expected to be a key enabler across multiple domains in 3GPP. Introducing AI responsibilities inconsistently across SA Working Groups could create confusion or the perception that SA4 is the sole group addressing AI. SA4 seeks guidance from SA plenary on:</w:t>
      </w:r>
    </w:p>
    <w:p w14:paraId="58AE811A" w14:textId="62408ACB" w:rsidR="00C74C4B" w:rsidRPr="00C74C4B" w:rsidRDefault="00C74C4B" w:rsidP="00C74C4B">
      <w:pPr>
        <w:pStyle w:val="B1"/>
        <w:rPr>
          <w:lang w:val="en-US"/>
        </w:rPr>
      </w:pPr>
      <w:r>
        <w:rPr>
          <w:rStyle w:val="lev"/>
          <w:color w:val="000000"/>
          <w:lang w:val="en-US"/>
        </w:rPr>
        <w:t>-</w:t>
      </w:r>
      <w:r>
        <w:rPr>
          <w:rStyle w:val="lev"/>
          <w:color w:val="000000"/>
          <w:lang w:val="en-US"/>
        </w:rPr>
        <w:tab/>
      </w:r>
      <w:r w:rsidRPr="00C74C4B">
        <w:rPr>
          <w:rStyle w:val="lev"/>
          <w:color w:val="000000"/>
          <w:lang w:val="en-US"/>
        </w:rPr>
        <w:t>Scope:</w:t>
      </w:r>
      <w:r w:rsidRPr="00C74C4B">
        <w:rPr>
          <w:rStyle w:val="apple-converted-space"/>
          <w:color w:val="000000"/>
          <w:lang w:val="en-US"/>
        </w:rPr>
        <w:t> </w:t>
      </w:r>
      <w:r w:rsidRPr="00C74C4B">
        <w:rPr>
          <w:lang w:val="en-US"/>
        </w:rPr>
        <w:t xml:space="preserve">Should SA4’s </w:t>
      </w:r>
      <w:proofErr w:type="spellStart"/>
      <w:r w:rsidRPr="00C74C4B">
        <w:rPr>
          <w:lang w:val="en-US"/>
        </w:rPr>
        <w:t>ToR</w:t>
      </w:r>
      <w:proofErr w:type="spellEnd"/>
      <w:r w:rsidRPr="00C74C4B">
        <w:rPr>
          <w:lang w:val="en-US"/>
        </w:rPr>
        <w:t xml:space="preserve"> explicitly restrict AI to media-related aspects, or allow inclusion of </w:t>
      </w:r>
      <w:r w:rsidR="00D90831">
        <w:rPr>
          <w:lang w:val="en-US"/>
        </w:rPr>
        <w:t xml:space="preserve">general </w:t>
      </w:r>
      <w:r w:rsidRPr="00C74C4B">
        <w:rPr>
          <w:lang w:val="en-US"/>
        </w:rPr>
        <w:t xml:space="preserve">AI </w:t>
      </w:r>
      <w:r w:rsidR="00D90831">
        <w:rPr>
          <w:lang w:val="en-US"/>
        </w:rPr>
        <w:t>application</w:t>
      </w:r>
      <w:r w:rsidR="00601C9A">
        <w:rPr>
          <w:lang w:val="en-US"/>
        </w:rPr>
        <w:t>s</w:t>
      </w:r>
      <w:r w:rsidR="00D90831">
        <w:rPr>
          <w:lang w:val="en-US"/>
        </w:rPr>
        <w:t xml:space="preserve"> </w:t>
      </w:r>
      <w:r w:rsidR="008F69A1">
        <w:rPr>
          <w:lang w:val="en-US"/>
        </w:rPr>
        <w:t>which may</w:t>
      </w:r>
      <w:r w:rsidRPr="00C74C4B">
        <w:rPr>
          <w:lang w:val="en-US"/>
        </w:rPr>
        <w:t xml:space="preserve"> impact system-level performance (e.g., traffic characteristics, </w:t>
      </w:r>
      <w:r w:rsidR="008F69A1">
        <w:rPr>
          <w:lang w:val="en-US"/>
        </w:rPr>
        <w:t>user experience</w:t>
      </w:r>
      <w:r w:rsidRPr="00C74C4B">
        <w:rPr>
          <w:lang w:val="en-US"/>
        </w:rPr>
        <w:t>)?</w:t>
      </w:r>
    </w:p>
    <w:p w14:paraId="399BB011" w14:textId="25CB4B0A" w:rsidR="00C74C4B" w:rsidRPr="00C74C4B" w:rsidRDefault="00C74C4B" w:rsidP="00C74C4B">
      <w:pPr>
        <w:pStyle w:val="B1"/>
        <w:rPr>
          <w:lang w:val="en-US"/>
        </w:rPr>
      </w:pPr>
      <w:r>
        <w:rPr>
          <w:rStyle w:val="lev"/>
          <w:color w:val="000000"/>
          <w:lang w:val="en-US"/>
        </w:rPr>
        <w:t>-</w:t>
      </w:r>
      <w:r>
        <w:rPr>
          <w:rStyle w:val="lev"/>
          <w:color w:val="000000"/>
          <w:lang w:val="en-US"/>
        </w:rPr>
        <w:tab/>
      </w:r>
      <w:r w:rsidRPr="00C74C4B">
        <w:rPr>
          <w:rStyle w:val="lev"/>
          <w:color w:val="000000"/>
          <w:lang w:val="en-US"/>
        </w:rPr>
        <w:t>Consistency:</w:t>
      </w:r>
      <w:r w:rsidRPr="00C74C4B">
        <w:rPr>
          <w:rStyle w:val="apple-converted-space"/>
          <w:color w:val="000000"/>
          <w:lang w:val="en-US"/>
        </w:rPr>
        <w:t> </w:t>
      </w:r>
      <w:r w:rsidRPr="00C74C4B">
        <w:rPr>
          <w:lang w:val="en-US"/>
        </w:rPr>
        <w:t>How should AI responsibilities be harmonized across SA WGs to ensure a coherent approach and avoid overlap or gaps?</w:t>
      </w:r>
    </w:p>
    <w:p w14:paraId="23600FD2" w14:textId="5A743CDD" w:rsidR="00C74C4B" w:rsidRPr="00C74C4B" w:rsidRDefault="00C74C4B" w:rsidP="00B4469B">
      <w:pPr>
        <w:pStyle w:val="Titre1"/>
        <w:rPr>
          <w:rFonts w:eastAsia="Calibri"/>
        </w:rPr>
      </w:pPr>
      <w:r>
        <w:rPr>
          <w:rFonts w:eastAsia="Calibri"/>
        </w:rPr>
        <w:t>3</w:t>
      </w:r>
      <w:r>
        <w:rPr>
          <w:rFonts w:eastAsia="Calibri"/>
        </w:rPr>
        <w:tab/>
      </w:r>
      <w:r w:rsidRPr="00C74C4B">
        <w:rPr>
          <w:rFonts w:eastAsia="Calibri"/>
        </w:rPr>
        <w:t>Request to SA</w:t>
      </w:r>
    </w:p>
    <w:p w14:paraId="374BB685" w14:textId="77777777" w:rsidR="00C74C4B" w:rsidRPr="00C74C4B" w:rsidRDefault="00C74C4B" w:rsidP="00C74C4B">
      <w:pPr>
        <w:rPr>
          <w:rFonts w:eastAsia="Calibri"/>
          <w:lang w:val="en-US"/>
        </w:rPr>
      </w:pPr>
      <w:r w:rsidRPr="00C74C4B">
        <w:rPr>
          <w:rFonts w:eastAsia="Calibri"/>
          <w:lang w:val="en-US"/>
        </w:rPr>
        <w:t>SA4 requests the SA plenary to provide guidance on the following:</w:t>
      </w:r>
    </w:p>
    <w:p w14:paraId="6EA5CDE0" w14:textId="77777777" w:rsidR="00C74C4B" w:rsidRPr="00C74C4B" w:rsidRDefault="00C74C4B" w:rsidP="00C74C4B">
      <w:pPr>
        <w:rPr>
          <w:rFonts w:eastAsia="Calibri"/>
          <w:lang w:val="en-US"/>
        </w:rPr>
      </w:pPr>
    </w:p>
    <w:p w14:paraId="62464216" w14:textId="2CCA4815" w:rsidR="00C74C4B" w:rsidRDefault="00C74C4B" w:rsidP="00C74C4B">
      <w:pPr>
        <w:pStyle w:val="B1"/>
        <w:rPr>
          <w:rFonts w:eastAsia="Calibri"/>
          <w:lang w:val="en-US"/>
        </w:rPr>
      </w:pPr>
      <w:r>
        <w:rPr>
          <w:rFonts w:eastAsia="Calibri"/>
          <w:lang w:val="en-US"/>
        </w:rPr>
        <w:t>1.</w:t>
      </w:r>
      <w:r>
        <w:rPr>
          <w:rFonts w:eastAsia="Calibri"/>
          <w:lang w:val="en-US"/>
        </w:rPr>
        <w:tab/>
      </w:r>
      <w:r w:rsidRPr="00C74C4B">
        <w:rPr>
          <w:rFonts w:eastAsia="Calibri"/>
          <w:b/>
          <w:bCs/>
          <w:lang w:val="en-US"/>
        </w:rPr>
        <w:t xml:space="preserve">Positioning of AI in SA4 </w:t>
      </w:r>
      <w:proofErr w:type="spellStart"/>
      <w:r w:rsidRPr="00C74C4B">
        <w:rPr>
          <w:rFonts w:eastAsia="Calibri"/>
          <w:b/>
          <w:bCs/>
          <w:lang w:val="en-US"/>
        </w:rPr>
        <w:t>ToR</w:t>
      </w:r>
      <w:proofErr w:type="spellEnd"/>
      <w:r w:rsidRPr="00C74C4B">
        <w:rPr>
          <w:rFonts w:eastAsia="Calibri"/>
          <w:lang w:val="en-US"/>
        </w:rPr>
        <w:t>: Clarify whether SA4 should:</w:t>
      </w:r>
    </w:p>
    <w:p w14:paraId="3328A412" w14:textId="43EEA303" w:rsidR="00C74C4B" w:rsidRDefault="00C74C4B" w:rsidP="00C74C4B">
      <w:pPr>
        <w:pStyle w:val="B2"/>
        <w:rPr>
          <w:rFonts w:eastAsia="Calibri"/>
          <w:lang w:val="en-US"/>
        </w:rPr>
      </w:pPr>
      <w:r>
        <w:rPr>
          <w:rFonts w:eastAsia="Calibri"/>
          <w:lang w:val="en-US"/>
        </w:rPr>
        <w:t>-</w:t>
      </w:r>
      <w:r>
        <w:rPr>
          <w:rFonts w:eastAsia="Calibri"/>
          <w:lang w:val="en-US"/>
        </w:rPr>
        <w:tab/>
      </w:r>
      <w:r w:rsidRPr="00C74C4B">
        <w:rPr>
          <w:rFonts w:eastAsia="Calibri"/>
          <w:lang w:val="en-US"/>
        </w:rPr>
        <w:t>Focus exclusively on media-related AI (formats, codecs, delivery systems)</w:t>
      </w:r>
      <w:r w:rsidR="001E5007">
        <w:rPr>
          <w:rFonts w:eastAsia="Calibri"/>
          <w:lang w:val="en-US"/>
        </w:rPr>
        <w:t xml:space="preserve"> </w:t>
      </w:r>
      <w:r w:rsidR="001E5007" w:rsidRPr="001E5007">
        <w:rPr>
          <w:rFonts w:eastAsia="Calibri"/>
          <w:highlight w:val="yellow"/>
          <w:lang w:val="en-US"/>
        </w:rPr>
        <w:t>as highlighted in yellow</w:t>
      </w:r>
      <w:r w:rsidR="001E5007">
        <w:rPr>
          <w:rFonts w:eastAsia="Calibri"/>
          <w:lang w:val="en-US"/>
        </w:rPr>
        <w:t xml:space="preserve"> in the draft updated </w:t>
      </w:r>
      <w:proofErr w:type="spellStart"/>
      <w:r w:rsidR="001E5007">
        <w:rPr>
          <w:rFonts w:eastAsia="Calibri"/>
          <w:lang w:val="en-US"/>
        </w:rPr>
        <w:t>ToRs</w:t>
      </w:r>
      <w:proofErr w:type="spellEnd"/>
      <w:r w:rsidRPr="00C74C4B">
        <w:rPr>
          <w:rFonts w:eastAsia="Calibri"/>
          <w:lang w:val="en-US"/>
        </w:rPr>
        <w:t>, or</w:t>
      </w:r>
    </w:p>
    <w:p w14:paraId="6ACEB9CC" w14:textId="0D011C5D" w:rsidR="00C74C4B" w:rsidRPr="00C74C4B" w:rsidRDefault="00C74C4B" w:rsidP="00C74C4B">
      <w:pPr>
        <w:pStyle w:val="B2"/>
        <w:rPr>
          <w:rFonts w:eastAsia="Calibri"/>
          <w:lang w:val="en-US"/>
        </w:rPr>
      </w:pPr>
      <w:r>
        <w:rPr>
          <w:rFonts w:eastAsia="Calibri"/>
          <w:lang w:val="en-US"/>
        </w:rPr>
        <w:t>-</w:t>
      </w:r>
      <w:r>
        <w:rPr>
          <w:rFonts w:eastAsia="Calibri"/>
          <w:lang w:val="en-US"/>
        </w:rPr>
        <w:tab/>
      </w:r>
      <w:r w:rsidRPr="00C74C4B">
        <w:rPr>
          <w:rFonts w:eastAsia="Calibri"/>
          <w:lang w:val="en-US"/>
        </w:rPr>
        <w:t xml:space="preserve">Include broader AI </w:t>
      </w:r>
      <w:r w:rsidR="008E5ECE">
        <w:rPr>
          <w:rFonts w:eastAsia="Calibri"/>
          <w:lang w:val="en-US"/>
        </w:rPr>
        <w:t xml:space="preserve">application </w:t>
      </w:r>
      <w:r w:rsidRPr="00C74C4B">
        <w:rPr>
          <w:rFonts w:eastAsia="Calibri"/>
          <w:lang w:val="en-US"/>
        </w:rPr>
        <w:t>aspects relevant to services and system implications (e.g., traffic characteristics,</w:t>
      </w:r>
      <w:r w:rsidR="00D829B2">
        <w:rPr>
          <w:rFonts w:eastAsia="Calibri"/>
          <w:lang w:val="en-US"/>
        </w:rPr>
        <w:t xml:space="preserve"> user experience, etc.</w:t>
      </w:r>
      <w:r w:rsidRPr="00C74C4B">
        <w:rPr>
          <w:rFonts w:eastAsia="Calibri"/>
          <w:lang w:val="en-US"/>
        </w:rPr>
        <w:t>)</w:t>
      </w:r>
      <w:r w:rsidR="00B4469B">
        <w:rPr>
          <w:rFonts w:eastAsia="Calibri"/>
          <w:lang w:val="en-US"/>
        </w:rPr>
        <w:t xml:space="preserve"> not necessarily directly linked to media services (i.e., addressing AI/ML models as a data type).</w:t>
      </w:r>
    </w:p>
    <w:p w14:paraId="2BFF20A0" w14:textId="2DF4C311" w:rsidR="00C74C4B" w:rsidRDefault="00C74C4B" w:rsidP="00B4469B">
      <w:pPr>
        <w:pStyle w:val="B1"/>
        <w:rPr>
          <w:rFonts w:eastAsia="Calibri"/>
          <w:lang w:val="en-US"/>
        </w:rPr>
      </w:pPr>
      <w:r>
        <w:rPr>
          <w:rFonts w:eastAsia="Calibri"/>
          <w:lang w:val="en-US"/>
        </w:rPr>
        <w:t>2.</w:t>
      </w:r>
      <w:r>
        <w:rPr>
          <w:rFonts w:eastAsia="Calibri"/>
          <w:lang w:val="en-US"/>
        </w:rPr>
        <w:tab/>
      </w:r>
      <w:r w:rsidRPr="00C74C4B">
        <w:rPr>
          <w:rFonts w:eastAsia="Calibri"/>
          <w:b/>
          <w:bCs/>
          <w:lang w:val="en-US"/>
        </w:rPr>
        <w:t>Cross-WG Alignment</w:t>
      </w:r>
      <w:r w:rsidRPr="00C74C4B">
        <w:rPr>
          <w:rFonts w:eastAsia="Calibri"/>
          <w:lang w:val="en-US"/>
        </w:rPr>
        <w:t>: Define principles for introducing AI responsibilities consistently across SA WGs to avoid fragmentation and ensure clear boundaries.</w:t>
      </w:r>
    </w:p>
    <w:p w14:paraId="12713889" w14:textId="30DBD37D" w:rsidR="00916091" w:rsidRDefault="00C74C4B" w:rsidP="00B4469B">
      <w:pPr>
        <w:pStyle w:val="Titre1"/>
      </w:pPr>
      <w:r>
        <w:lastRenderedPageBreak/>
        <w:t>4</w:t>
      </w:r>
      <w:r w:rsidR="00916091" w:rsidRPr="00A079D3">
        <w:tab/>
      </w:r>
      <w:r>
        <w:t xml:space="preserve">Current version of the (non-agreed) proposed updates of SA4 Terms of </w:t>
      </w:r>
      <w:r w:rsidR="004B3C92">
        <w:t>Reference</w:t>
      </w:r>
    </w:p>
    <w:p w14:paraId="35DFE508" w14:textId="77777777" w:rsidR="00C74C4B" w:rsidRPr="00C74C4B" w:rsidRDefault="00C74C4B" w:rsidP="00C74C4B">
      <w:pPr>
        <w:rPr>
          <w:lang w:val="en-GB" w:eastAsia="en-US"/>
        </w:rPr>
      </w:pPr>
    </w:p>
    <w:p w14:paraId="32A77464" w14:textId="77777777" w:rsidR="00C74C4B" w:rsidRPr="00C74C4B" w:rsidRDefault="00C74C4B" w:rsidP="00C74C4B">
      <w:pPr>
        <w:keepNext/>
        <w:spacing w:after="240"/>
        <w:ind w:left="1985" w:right="284" w:hanging="1985"/>
        <w:outlineLvl w:val="0"/>
        <w:rPr>
          <w:rFonts w:ascii="Arial" w:hAnsi="Arial" w:cs="Arial"/>
          <w:b/>
          <w:szCs w:val="20"/>
          <w:lang w:val="en-US" w:eastAsia="en-US"/>
        </w:rPr>
      </w:pPr>
      <w:r w:rsidRPr="00C74C4B">
        <w:rPr>
          <w:rFonts w:ascii="Arial" w:hAnsi="Arial" w:cs="Arial"/>
          <w:b/>
          <w:szCs w:val="20"/>
          <w:lang w:val="en-US" w:eastAsia="en-US"/>
        </w:rPr>
        <w:t>Multimedia Codecs, Systems, and Services</w:t>
      </w:r>
    </w:p>
    <w:p w14:paraId="5D290195" w14:textId="77777777" w:rsidR="00C74C4B" w:rsidRPr="00C74C4B" w:rsidRDefault="00C74C4B" w:rsidP="00C74C4B">
      <w:pPr>
        <w:rPr>
          <w:rFonts w:ascii="Arial" w:hAnsi="Arial" w:cs="Arial"/>
          <w:bCs/>
          <w:lang w:val="en-US" w:eastAsia="en-US"/>
        </w:rPr>
      </w:pPr>
      <w:r w:rsidRPr="00C74C4B">
        <w:rPr>
          <w:rFonts w:ascii="Arial" w:hAnsi="Arial" w:cs="Arial"/>
          <w:bCs/>
          <w:lang w:val="en-US" w:eastAsia="en-US"/>
        </w:rPr>
        <w:t>Name:</w:t>
      </w:r>
      <w:r w:rsidRPr="00C74C4B">
        <w:rPr>
          <w:rFonts w:ascii="Arial" w:hAnsi="Arial" w:cs="Arial"/>
          <w:bCs/>
          <w:lang w:val="en-US" w:eastAsia="en-US"/>
        </w:rPr>
        <w:tab/>
      </w:r>
      <w:r w:rsidRPr="00C74C4B">
        <w:rPr>
          <w:rFonts w:ascii="Arial" w:hAnsi="Arial" w:cs="Arial"/>
          <w:bCs/>
          <w:lang w:val="en-US" w:eastAsia="en-US"/>
        </w:rPr>
        <w:tab/>
      </w:r>
      <w:r w:rsidRPr="00C74C4B">
        <w:rPr>
          <w:rFonts w:ascii="Arial" w:hAnsi="Arial" w:cs="Arial"/>
          <w:bCs/>
          <w:szCs w:val="20"/>
          <w:lang w:val="en-US" w:eastAsia="en-US"/>
        </w:rPr>
        <w:t>3GPP TSG SA WG4</w:t>
      </w:r>
    </w:p>
    <w:p w14:paraId="092EA87E" w14:textId="77777777" w:rsidR="00C74C4B" w:rsidRPr="00C74C4B" w:rsidRDefault="00C74C4B" w:rsidP="00C74C4B">
      <w:pPr>
        <w:rPr>
          <w:rFonts w:ascii="Arial" w:hAnsi="Arial" w:cs="Arial"/>
          <w:bCs/>
          <w:lang w:val="en-US" w:eastAsia="en-US"/>
        </w:rPr>
      </w:pPr>
      <w:r w:rsidRPr="00C74C4B">
        <w:rPr>
          <w:rFonts w:ascii="Arial" w:hAnsi="Arial" w:cs="Arial"/>
          <w:bCs/>
          <w:lang w:val="en-US" w:eastAsia="en-US"/>
        </w:rPr>
        <w:t>Acronym:</w:t>
      </w:r>
      <w:r w:rsidRPr="00C74C4B">
        <w:rPr>
          <w:rFonts w:ascii="Arial" w:hAnsi="Arial" w:cs="Arial"/>
          <w:bCs/>
          <w:lang w:val="en-US" w:eastAsia="en-US"/>
        </w:rPr>
        <w:tab/>
        <w:t>SA4</w:t>
      </w:r>
    </w:p>
    <w:p w14:paraId="5E02AACF" w14:textId="77777777" w:rsidR="00C74C4B" w:rsidRPr="00C74C4B" w:rsidRDefault="00C74C4B" w:rsidP="00C74C4B">
      <w:pPr>
        <w:keepNext/>
        <w:spacing w:after="240"/>
        <w:ind w:left="1440" w:right="284" w:hanging="1440"/>
        <w:outlineLvl w:val="0"/>
        <w:rPr>
          <w:rFonts w:ascii="Arial" w:hAnsi="Arial" w:cs="Arial"/>
          <w:b/>
          <w:szCs w:val="20"/>
          <w:lang w:val="en-US" w:eastAsia="en-US"/>
        </w:rPr>
      </w:pPr>
      <w:r w:rsidRPr="00C74C4B">
        <w:rPr>
          <w:rFonts w:ascii="Arial" w:hAnsi="Arial" w:cs="Arial"/>
          <w:b/>
          <w:bCs/>
          <w:lang w:val="en-US" w:eastAsia="en-US"/>
        </w:rPr>
        <w:t>Label:</w:t>
      </w:r>
      <w:r w:rsidRPr="00C74C4B">
        <w:rPr>
          <w:rFonts w:ascii="Arial" w:hAnsi="Arial" w:cs="Arial"/>
          <w:b/>
          <w:bCs/>
          <w:lang w:val="en-US" w:eastAsia="en-US"/>
        </w:rPr>
        <w:tab/>
      </w:r>
      <w:r w:rsidRPr="00C74C4B">
        <w:rPr>
          <w:rFonts w:ascii="Arial" w:hAnsi="Arial" w:cs="Arial"/>
          <w:b/>
          <w:szCs w:val="20"/>
          <w:lang w:val="en-US" w:eastAsia="en-US"/>
        </w:rPr>
        <w:t>Multimedia Codecs, Systems, and Services</w:t>
      </w:r>
    </w:p>
    <w:p w14:paraId="275FBA84" w14:textId="77777777" w:rsidR="00C74C4B" w:rsidRPr="00C74C4B" w:rsidRDefault="00C74C4B" w:rsidP="00C74C4B">
      <w:pPr>
        <w:rPr>
          <w:rFonts w:ascii="Arial" w:hAnsi="Arial" w:cs="Arial"/>
          <w:bCs/>
          <w:szCs w:val="20"/>
          <w:lang w:val="en-US" w:eastAsia="en-US"/>
        </w:rPr>
      </w:pPr>
    </w:p>
    <w:p w14:paraId="1E832256" w14:textId="77777777" w:rsidR="00C74C4B" w:rsidRPr="00C74C4B" w:rsidRDefault="00C74C4B" w:rsidP="00C74C4B">
      <w:pPr>
        <w:keepNext/>
        <w:spacing w:after="240"/>
        <w:ind w:left="1985" w:right="284" w:hanging="1985"/>
        <w:outlineLvl w:val="0"/>
        <w:rPr>
          <w:rFonts w:ascii="Arial" w:hAnsi="Arial" w:cs="Arial"/>
          <w:b/>
          <w:szCs w:val="20"/>
          <w:lang w:val="en-US" w:eastAsia="en-US"/>
        </w:rPr>
      </w:pPr>
      <w:r w:rsidRPr="00C74C4B">
        <w:rPr>
          <w:rFonts w:ascii="Arial" w:hAnsi="Arial" w:cs="Arial"/>
          <w:b/>
          <w:szCs w:val="20"/>
          <w:lang w:val="en-US" w:eastAsia="en-US"/>
        </w:rPr>
        <w:t>Overview</w:t>
      </w:r>
    </w:p>
    <w:p w14:paraId="27C9028D" w14:textId="77777777" w:rsidR="00C74C4B" w:rsidRPr="00C74C4B" w:rsidRDefault="00C74C4B" w:rsidP="00C74C4B">
      <w:pPr>
        <w:rPr>
          <w:rFonts w:ascii="Arial" w:hAnsi="Arial" w:cs="Arial"/>
          <w:sz w:val="20"/>
          <w:szCs w:val="20"/>
          <w:lang w:val="en-US" w:eastAsia="en-US"/>
        </w:rPr>
      </w:pPr>
    </w:p>
    <w:p w14:paraId="6573B5BC" w14:textId="0C249EC2" w:rsidR="00C74C4B" w:rsidRPr="00C74C4B" w:rsidRDefault="00C74C4B" w:rsidP="00C74C4B">
      <w:pPr>
        <w:rPr>
          <w:bCs/>
          <w:sz w:val="22"/>
          <w:szCs w:val="22"/>
          <w:lang w:val="en-US" w:eastAsia="en-US"/>
        </w:rPr>
      </w:pPr>
      <w:r w:rsidRPr="00C74C4B">
        <w:rPr>
          <w:bCs/>
          <w:sz w:val="22"/>
          <w:szCs w:val="22"/>
          <w:lang w:val="en-US" w:eastAsia="en-US"/>
        </w:rPr>
        <w:t xml:space="preserve">Within the 3GPP Technical Specification Group Service and System Aspects (SA), the main objectives of the 3GPP TSG SA WG4 (SA4) are the specifications of codecs for speech, audio, video, graphics and other media types related to emerging services such as extended realities (XR) and gaming, </w:t>
      </w:r>
      <w:ins w:id="2" w:author="Auteur">
        <w:r w:rsidRPr="00C74C4B">
          <w:rPr>
            <w:bCs/>
            <w:sz w:val="22"/>
            <w:szCs w:val="22"/>
            <w:lang w:val="en-US" w:eastAsia="en-US"/>
          </w:rPr>
          <w:t xml:space="preserve">AI-based media </w:t>
        </w:r>
      </w:ins>
      <w:r w:rsidRPr="00C74C4B">
        <w:rPr>
          <w:bCs/>
          <w:sz w:val="22"/>
          <w:szCs w:val="22"/>
          <w:lang w:val="en-US" w:eastAsia="en-US"/>
        </w:rPr>
        <w:t>as well as the system and delivery aspects of such contents. These objectives includes defining content formats and delivery protocols for unicast, multicast and broadcast streaming, cloud and edge computing architectures, media APIs, media handling in multimedia telephony, terminal acoustics requirements and performance testing, end-to-end service performance, objective and subjective quality testing, quality of experience (</w:t>
      </w:r>
      <w:proofErr w:type="spellStart"/>
      <w:r w:rsidRPr="00C74C4B">
        <w:rPr>
          <w:bCs/>
          <w:sz w:val="22"/>
          <w:szCs w:val="22"/>
          <w:lang w:val="en-US" w:eastAsia="en-US"/>
        </w:rPr>
        <w:t>QoE</w:t>
      </w:r>
      <w:proofErr w:type="spellEnd"/>
      <w:r w:rsidRPr="00C74C4B">
        <w:rPr>
          <w:bCs/>
          <w:sz w:val="22"/>
          <w:szCs w:val="22"/>
          <w:lang w:val="en-US" w:eastAsia="en-US"/>
        </w:rPr>
        <w:t xml:space="preserve">) metrics, definition of traffic characteristics for media services, reporting for all services involving media aspects, </w:t>
      </w:r>
      <w:del w:id="3" w:author="Auteur">
        <w:r w:rsidRPr="00C74C4B" w:rsidDel="00146A20">
          <w:rPr>
            <w:bCs/>
            <w:sz w:val="22"/>
            <w:szCs w:val="22"/>
            <w:lang w:val="en-US" w:eastAsia="en-US"/>
          </w:rPr>
          <w:delText xml:space="preserve">and </w:delText>
        </w:r>
      </w:del>
      <w:r w:rsidRPr="00C74C4B">
        <w:rPr>
          <w:bCs/>
          <w:sz w:val="22"/>
          <w:szCs w:val="22"/>
          <w:lang w:val="en-US" w:eastAsia="en-US"/>
        </w:rPr>
        <w:t>the use of artificial intelligence</w:t>
      </w:r>
      <w:ins w:id="4" w:author="Auteur">
        <w:r w:rsidRPr="00C74C4B">
          <w:rPr>
            <w:bCs/>
            <w:sz w:val="22"/>
            <w:szCs w:val="22"/>
            <w:lang w:val="en-US" w:eastAsia="en-US"/>
          </w:rPr>
          <w:t xml:space="preserve"> (AI), </w:t>
        </w:r>
      </w:ins>
      <w:del w:id="5" w:author="Auteur">
        <w:r w:rsidRPr="00C74C4B" w:rsidDel="0056014F">
          <w:rPr>
            <w:bCs/>
            <w:sz w:val="22"/>
            <w:szCs w:val="22"/>
            <w:lang w:val="en-US" w:eastAsia="en-US"/>
          </w:rPr>
          <w:delText xml:space="preserve"> and</w:delText>
        </w:r>
      </w:del>
      <w:r w:rsidRPr="00C74C4B">
        <w:rPr>
          <w:bCs/>
          <w:sz w:val="22"/>
          <w:szCs w:val="22"/>
          <w:lang w:val="en-US" w:eastAsia="en-US"/>
        </w:rPr>
        <w:t xml:space="preserve"> machine learning models</w:t>
      </w:r>
      <w:ins w:id="6" w:author="Auteur">
        <w:r w:rsidRPr="00C74C4B">
          <w:rPr>
            <w:bCs/>
            <w:sz w:val="22"/>
            <w:szCs w:val="22"/>
            <w:lang w:val="en-US" w:eastAsia="en-US"/>
          </w:rPr>
          <w:t xml:space="preserve"> </w:t>
        </w:r>
      </w:ins>
      <w:r w:rsidRPr="00C74C4B">
        <w:rPr>
          <w:bCs/>
          <w:sz w:val="22"/>
          <w:szCs w:val="22"/>
          <w:lang w:val="en-US" w:eastAsia="en-US"/>
        </w:rPr>
        <w:t xml:space="preserve"> for multimedia</w:t>
      </w:r>
      <w:ins w:id="7" w:author="Auteur">
        <w:r w:rsidRPr="00C74C4B">
          <w:rPr>
            <w:bCs/>
            <w:sz w:val="22"/>
            <w:szCs w:val="22"/>
            <w:lang w:val="en-US" w:eastAsia="en-US"/>
          </w:rPr>
          <w:t xml:space="preserve">, as well as </w:t>
        </w:r>
        <w:r w:rsidRPr="00C74C4B">
          <w:rPr>
            <w:bCs/>
            <w:sz w:val="22"/>
            <w:szCs w:val="22"/>
            <w:highlight w:val="yellow"/>
            <w:lang w:val="en-US" w:eastAsia="en-US"/>
          </w:rPr>
          <w:t>[media-related]</w:t>
        </w:r>
        <w:r w:rsidRPr="00C74C4B">
          <w:rPr>
            <w:bCs/>
            <w:sz w:val="22"/>
            <w:szCs w:val="22"/>
            <w:lang w:val="en-US" w:eastAsia="en-US"/>
          </w:rPr>
          <w:t xml:space="preserve"> AI representation formats and data types including but not limited to multi-modal large language and diffusion models</w:t>
        </w:r>
      </w:ins>
      <w:r w:rsidRPr="00C74C4B">
        <w:rPr>
          <w:bCs/>
          <w:sz w:val="22"/>
          <w:szCs w:val="22"/>
          <w:lang w:val="en-US" w:eastAsia="en-US"/>
        </w:rPr>
        <w:t>.</w:t>
      </w:r>
    </w:p>
    <w:p w14:paraId="230FD753" w14:textId="77777777" w:rsidR="00C74C4B" w:rsidRPr="00C74C4B" w:rsidRDefault="00C74C4B" w:rsidP="00C74C4B">
      <w:pPr>
        <w:rPr>
          <w:bCs/>
          <w:sz w:val="22"/>
          <w:szCs w:val="22"/>
          <w:lang w:val="en-US" w:eastAsia="en-US"/>
        </w:rPr>
      </w:pPr>
    </w:p>
    <w:p w14:paraId="31C43F74" w14:textId="77777777" w:rsidR="00C74C4B" w:rsidRPr="00C74C4B" w:rsidRDefault="00C74C4B" w:rsidP="00C74C4B">
      <w:pPr>
        <w:rPr>
          <w:bCs/>
          <w:sz w:val="22"/>
          <w:szCs w:val="22"/>
          <w:lang w:val="en-US" w:eastAsia="en-US"/>
        </w:rPr>
      </w:pPr>
      <w:r w:rsidRPr="00C74C4B">
        <w:rPr>
          <w:bCs/>
          <w:sz w:val="22"/>
          <w:szCs w:val="22"/>
          <w:lang w:val="en-US" w:eastAsia="en-US"/>
        </w:rPr>
        <w:t xml:space="preserve">SA WG4 is </w:t>
      </w:r>
      <w:del w:id="8" w:author="Auteur">
        <w:r w:rsidRPr="00C74C4B" w:rsidDel="001F4EF8">
          <w:rPr>
            <w:bCs/>
            <w:sz w:val="22"/>
            <w:szCs w:val="22"/>
            <w:lang w:val="en-US" w:eastAsia="en-US"/>
          </w:rPr>
          <w:delText xml:space="preserve">currently </w:delText>
        </w:r>
      </w:del>
      <w:r w:rsidRPr="00C74C4B">
        <w:rPr>
          <w:bCs/>
          <w:sz w:val="22"/>
          <w:szCs w:val="22"/>
          <w:lang w:val="en-US" w:eastAsia="en-US"/>
        </w:rPr>
        <w:t xml:space="preserve">responsible for the XR-based services and traffic characteristics, </w:t>
      </w:r>
      <w:del w:id="9" w:author="Auteur">
        <w:r w:rsidRPr="00C74C4B" w:rsidDel="0081147D">
          <w:rPr>
            <w:bCs/>
            <w:sz w:val="22"/>
            <w:szCs w:val="22"/>
            <w:lang w:val="en-US" w:eastAsia="en-US"/>
          </w:rPr>
          <w:delText xml:space="preserve">Next </w:delText>
        </w:r>
      </w:del>
      <w:ins w:id="10" w:author="Auteur">
        <w:r w:rsidRPr="00C74C4B">
          <w:rPr>
            <w:bCs/>
            <w:sz w:val="22"/>
            <w:szCs w:val="22"/>
            <w:lang w:val="en-US" w:eastAsia="en-US"/>
          </w:rPr>
          <w:t xml:space="preserve">next </w:t>
        </w:r>
      </w:ins>
      <w:del w:id="11" w:author="Auteur">
        <w:r w:rsidRPr="00C74C4B" w:rsidDel="0081147D">
          <w:rPr>
            <w:bCs/>
            <w:sz w:val="22"/>
            <w:szCs w:val="22"/>
            <w:lang w:val="en-US" w:eastAsia="en-US"/>
          </w:rPr>
          <w:delText xml:space="preserve">Generation </w:delText>
        </w:r>
      </w:del>
      <w:ins w:id="12" w:author="Auteur">
        <w:r w:rsidRPr="00C74C4B">
          <w:rPr>
            <w:bCs/>
            <w:sz w:val="22"/>
            <w:szCs w:val="22"/>
            <w:lang w:val="en-US" w:eastAsia="en-US"/>
          </w:rPr>
          <w:t>generation v</w:t>
        </w:r>
      </w:ins>
      <w:del w:id="13" w:author="Auteur">
        <w:r w:rsidRPr="00C74C4B" w:rsidDel="0081147D">
          <w:rPr>
            <w:bCs/>
            <w:sz w:val="22"/>
            <w:szCs w:val="22"/>
            <w:lang w:val="en-US" w:eastAsia="en-US"/>
          </w:rPr>
          <w:delText>V</w:delText>
        </w:r>
      </w:del>
      <w:r w:rsidRPr="00C74C4B">
        <w:rPr>
          <w:bCs/>
          <w:sz w:val="22"/>
          <w:szCs w:val="22"/>
          <w:lang w:val="en-US" w:eastAsia="en-US"/>
        </w:rPr>
        <w:t>ideo</w:t>
      </w:r>
      <w:ins w:id="14" w:author="Auteur">
        <w:r w:rsidRPr="00C74C4B">
          <w:rPr>
            <w:bCs/>
            <w:sz w:val="22"/>
            <w:szCs w:val="22"/>
            <w:lang w:val="en-US" w:eastAsia="en-US"/>
          </w:rPr>
          <w:t xml:space="preserve"> codecs</w:t>
        </w:r>
      </w:ins>
      <w:del w:id="15" w:author="Auteur">
        <w:r w:rsidRPr="00C74C4B" w:rsidDel="006816CF">
          <w:rPr>
            <w:bCs/>
            <w:sz w:val="22"/>
            <w:szCs w:val="22"/>
            <w:lang w:val="en-US" w:eastAsia="en-US"/>
          </w:rPr>
          <w:delText xml:space="preserve"> for 5G</w:delText>
        </w:r>
      </w:del>
      <w:r w:rsidRPr="00C74C4B">
        <w:rPr>
          <w:bCs/>
          <w:sz w:val="22"/>
          <w:szCs w:val="22"/>
          <w:lang w:val="en-US" w:eastAsia="en-US"/>
        </w:rPr>
        <w:t xml:space="preserve">, </w:t>
      </w:r>
      <w:ins w:id="16" w:author="Auteur">
        <w:r w:rsidRPr="00C74C4B">
          <w:rPr>
            <w:bCs/>
            <w:sz w:val="22"/>
            <w:szCs w:val="22"/>
            <w:lang w:val="en-US" w:eastAsia="en-US"/>
          </w:rPr>
          <w:t>m</w:t>
        </w:r>
      </w:ins>
      <w:del w:id="17" w:author="Auteur">
        <w:r w:rsidRPr="00C74C4B" w:rsidDel="0081147D">
          <w:rPr>
            <w:bCs/>
            <w:sz w:val="22"/>
            <w:szCs w:val="22"/>
            <w:lang w:val="en-US" w:eastAsia="en-US"/>
          </w:rPr>
          <w:delText>M</w:delText>
        </w:r>
      </w:del>
      <w:r w:rsidRPr="00C74C4B">
        <w:rPr>
          <w:bCs/>
          <w:sz w:val="22"/>
          <w:szCs w:val="22"/>
          <w:lang w:val="en-US" w:eastAsia="en-US"/>
        </w:rPr>
        <w:t xml:space="preserve">edia </w:t>
      </w:r>
      <w:ins w:id="18" w:author="Auteur">
        <w:r w:rsidRPr="00C74C4B">
          <w:rPr>
            <w:bCs/>
            <w:sz w:val="22"/>
            <w:szCs w:val="22"/>
            <w:lang w:val="en-US" w:eastAsia="en-US"/>
          </w:rPr>
          <w:t>d</w:t>
        </w:r>
      </w:ins>
      <w:del w:id="19" w:author="Auteur">
        <w:r w:rsidRPr="00C74C4B" w:rsidDel="0081147D">
          <w:rPr>
            <w:bCs/>
            <w:sz w:val="22"/>
            <w:szCs w:val="22"/>
            <w:lang w:val="en-US" w:eastAsia="en-US"/>
          </w:rPr>
          <w:delText>D</w:delText>
        </w:r>
      </w:del>
      <w:r w:rsidRPr="00C74C4B">
        <w:rPr>
          <w:bCs/>
          <w:sz w:val="22"/>
          <w:szCs w:val="22"/>
          <w:lang w:val="en-US" w:eastAsia="en-US"/>
        </w:rPr>
        <w:t xml:space="preserve">istribution over </w:t>
      </w:r>
      <w:del w:id="20" w:author="Auteur">
        <w:r w:rsidRPr="00C74C4B" w:rsidDel="006816CF">
          <w:rPr>
            <w:bCs/>
            <w:sz w:val="22"/>
            <w:szCs w:val="22"/>
            <w:lang w:val="en-US" w:eastAsia="en-US"/>
          </w:rPr>
          <w:delText xml:space="preserve">5G </w:delText>
        </w:r>
      </w:del>
      <w:r w:rsidRPr="00C74C4B">
        <w:rPr>
          <w:bCs/>
          <w:sz w:val="22"/>
          <w:szCs w:val="22"/>
          <w:lang w:val="en-US" w:eastAsia="en-US"/>
        </w:rPr>
        <w:t xml:space="preserve">unicast/multicast and broadcast, </w:t>
      </w:r>
      <w:ins w:id="21" w:author="Auteur">
        <w:r w:rsidRPr="00C74C4B">
          <w:rPr>
            <w:bCs/>
            <w:sz w:val="22"/>
            <w:szCs w:val="22"/>
            <w:lang w:val="en-US" w:eastAsia="en-US"/>
          </w:rPr>
          <w:t>m</w:t>
        </w:r>
      </w:ins>
      <w:del w:id="22" w:author="Auteur">
        <w:r w:rsidRPr="00C74C4B" w:rsidDel="0081147D">
          <w:rPr>
            <w:bCs/>
            <w:sz w:val="22"/>
            <w:szCs w:val="22"/>
            <w:lang w:val="en-US" w:eastAsia="en-US"/>
          </w:rPr>
          <w:delText>M</w:delText>
        </w:r>
      </w:del>
      <w:r w:rsidRPr="00C74C4B">
        <w:rPr>
          <w:bCs/>
          <w:sz w:val="22"/>
          <w:szCs w:val="22"/>
          <w:lang w:val="en-US" w:eastAsia="en-US"/>
        </w:rPr>
        <w:t xml:space="preserve">edia </w:t>
      </w:r>
      <w:ins w:id="23" w:author="Auteur">
        <w:r w:rsidRPr="00C74C4B">
          <w:rPr>
            <w:bCs/>
            <w:sz w:val="22"/>
            <w:szCs w:val="22"/>
            <w:lang w:val="en-US" w:eastAsia="en-US"/>
          </w:rPr>
          <w:t>c</w:t>
        </w:r>
      </w:ins>
      <w:del w:id="24" w:author="Auteur">
        <w:r w:rsidRPr="00C74C4B" w:rsidDel="0081147D">
          <w:rPr>
            <w:bCs/>
            <w:sz w:val="22"/>
            <w:szCs w:val="22"/>
            <w:lang w:val="en-US" w:eastAsia="en-US"/>
          </w:rPr>
          <w:delText>C</w:delText>
        </w:r>
      </w:del>
      <w:r w:rsidRPr="00C74C4B">
        <w:rPr>
          <w:bCs/>
          <w:sz w:val="22"/>
          <w:szCs w:val="22"/>
          <w:lang w:val="en-US" w:eastAsia="en-US"/>
        </w:rPr>
        <w:t xml:space="preserve">loud and </w:t>
      </w:r>
      <w:ins w:id="25" w:author="Auteur">
        <w:r w:rsidRPr="00C74C4B">
          <w:rPr>
            <w:bCs/>
            <w:sz w:val="22"/>
            <w:szCs w:val="22"/>
            <w:lang w:val="en-US" w:eastAsia="en-US"/>
          </w:rPr>
          <w:t>e</w:t>
        </w:r>
      </w:ins>
      <w:del w:id="26" w:author="Auteur">
        <w:r w:rsidRPr="00C74C4B" w:rsidDel="0081147D">
          <w:rPr>
            <w:bCs/>
            <w:sz w:val="22"/>
            <w:szCs w:val="22"/>
            <w:lang w:val="en-US" w:eastAsia="en-US"/>
          </w:rPr>
          <w:delText>E</w:delText>
        </w:r>
      </w:del>
      <w:r w:rsidRPr="00C74C4B">
        <w:rPr>
          <w:bCs/>
          <w:sz w:val="22"/>
          <w:szCs w:val="22"/>
          <w:lang w:val="en-US" w:eastAsia="en-US"/>
        </w:rPr>
        <w:t xml:space="preserve">dge </w:t>
      </w:r>
      <w:ins w:id="27" w:author="Auteur">
        <w:r w:rsidRPr="00C74C4B">
          <w:rPr>
            <w:bCs/>
            <w:sz w:val="22"/>
            <w:szCs w:val="22"/>
            <w:lang w:val="en-US" w:eastAsia="en-US"/>
          </w:rPr>
          <w:t>p</w:t>
        </w:r>
      </w:ins>
      <w:del w:id="28" w:author="Auteur">
        <w:r w:rsidRPr="00C74C4B" w:rsidDel="0081147D">
          <w:rPr>
            <w:bCs/>
            <w:sz w:val="22"/>
            <w:szCs w:val="22"/>
            <w:lang w:val="en-US" w:eastAsia="en-US"/>
          </w:rPr>
          <w:delText>P</w:delText>
        </w:r>
      </w:del>
      <w:r w:rsidRPr="00C74C4B">
        <w:rPr>
          <w:bCs/>
          <w:sz w:val="22"/>
          <w:szCs w:val="22"/>
          <w:lang w:val="en-US" w:eastAsia="en-US"/>
        </w:rPr>
        <w:t>rocessing</w:t>
      </w:r>
      <w:del w:id="29" w:author="Auteur">
        <w:r w:rsidRPr="00C74C4B" w:rsidDel="006816CF">
          <w:rPr>
            <w:bCs/>
            <w:sz w:val="22"/>
            <w:szCs w:val="22"/>
            <w:lang w:val="en-US" w:eastAsia="en-US"/>
          </w:rPr>
          <w:delText xml:space="preserve"> in 5GS</w:delText>
        </w:r>
      </w:del>
      <w:r w:rsidRPr="00C74C4B">
        <w:rPr>
          <w:bCs/>
          <w:sz w:val="22"/>
          <w:szCs w:val="22"/>
          <w:lang w:val="en-US" w:eastAsia="en-US"/>
        </w:rPr>
        <w:t xml:space="preserve">, </w:t>
      </w:r>
      <w:del w:id="30" w:author="Auteur">
        <w:r w:rsidRPr="00C74C4B" w:rsidDel="001E722D">
          <w:rPr>
            <w:bCs/>
            <w:sz w:val="22"/>
            <w:szCs w:val="22"/>
            <w:lang w:val="en-US" w:eastAsia="en-US"/>
          </w:rPr>
          <w:delText>Glass-based Augmented Reality, VR conferencing</w:delText>
        </w:r>
      </w:del>
      <w:ins w:id="31" w:author="Auteur">
        <w:r w:rsidRPr="00C74C4B">
          <w:rPr>
            <w:bCs/>
            <w:sz w:val="22"/>
            <w:szCs w:val="22"/>
            <w:lang w:val="en-US" w:eastAsia="en-US"/>
          </w:rPr>
          <w:t>Augmented and Virtual Reality services</w:t>
        </w:r>
      </w:ins>
      <w:r w:rsidRPr="00C74C4B">
        <w:rPr>
          <w:bCs/>
          <w:sz w:val="22"/>
          <w:szCs w:val="22"/>
          <w:lang w:val="en-US" w:eastAsia="en-US"/>
        </w:rPr>
        <w:t>, Immersive Voice and Audio Services and Extension for headset interface tests of UE</w:t>
      </w:r>
      <w:ins w:id="32" w:author="Auteur">
        <w:r w:rsidRPr="00C74C4B">
          <w:rPr>
            <w:bCs/>
            <w:sz w:val="22"/>
            <w:szCs w:val="22"/>
            <w:lang w:val="en-US" w:eastAsia="en-US"/>
          </w:rPr>
          <w:t xml:space="preserve">, Ultra Low Bitrate Coding for voice services, as well as </w:t>
        </w:r>
        <w:r w:rsidRPr="00C74C4B">
          <w:rPr>
            <w:bCs/>
            <w:sz w:val="22"/>
            <w:szCs w:val="22"/>
            <w:highlight w:val="yellow"/>
            <w:lang w:val="en-US" w:eastAsia="en-US"/>
          </w:rPr>
          <w:t>[media-related]</w:t>
        </w:r>
        <w:r w:rsidRPr="00C74C4B">
          <w:rPr>
            <w:bCs/>
            <w:sz w:val="22"/>
            <w:szCs w:val="22"/>
            <w:lang w:val="en-US" w:eastAsia="en-US"/>
          </w:rPr>
          <w:t xml:space="preserve"> AI-based services and traffic characteristics</w:t>
        </w:r>
      </w:ins>
      <w:r w:rsidRPr="00C74C4B">
        <w:rPr>
          <w:bCs/>
          <w:sz w:val="22"/>
          <w:szCs w:val="22"/>
          <w:lang w:val="en-US" w:eastAsia="en-US"/>
        </w:rPr>
        <w:t>.</w:t>
      </w:r>
    </w:p>
    <w:p w14:paraId="50C316BD" w14:textId="77777777" w:rsidR="00C74C4B" w:rsidRPr="00C74C4B" w:rsidRDefault="00C74C4B" w:rsidP="00C74C4B">
      <w:pPr>
        <w:rPr>
          <w:bCs/>
          <w:sz w:val="22"/>
          <w:szCs w:val="22"/>
          <w:lang w:val="en-US" w:eastAsia="en-US"/>
        </w:rPr>
      </w:pPr>
    </w:p>
    <w:p w14:paraId="674C2314" w14:textId="77777777" w:rsidR="00C74C4B" w:rsidRPr="00C74C4B" w:rsidRDefault="00C74C4B" w:rsidP="00C74C4B">
      <w:pPr>
        <w:rPr>
          <w:rFonts w:ascii="Arial" w:hAnsi="Arial" w:cs="Arial"/>
          <w:bCs/>
          <w:sz w:val="22"/>
          <w:szCs w:val="20"/>
          <w:lang w:val="en-US" w:eastAsia="en-US"/>
        </w:rPr>
      </w:pPr>
    </w:p>
    <w:p w14:paraId="6EEAAEF9" w14:textId="77777777" w:rsidR="00C74C4B" w:rsidRPr="00C74C4B" w:rsidRDefault="00C74C4B" w:rsidP="00C74C4B">
      <w:pPr>
        <w:keepNext/>
        <w:spacing w:after="240"/>
        <w:ind w:left="1985" w:right="284" w:hanging="1985"/>
        <w:outlineLvl w:val="0"/>
        <w:rPr>
          <w:rFonts w:ascii="Arial" w:hAnsi="Arial" w:cs="Arial"/>
          <w:b/>
          <w:szCs w:val="20"/>
          <w:lang w:val="en-US" w:eastAsia="en-US"/>
        </w:rPr>
      </w:pPr>
      <w:r w:rsidRPr="00C74C4B">
        <w:rPr>
          <w:rFonts w:ascii="Arial" w:hAnsi="Arial" w:cs="Arial"/>
          <w:b/>
          <w:szCs w:val="20"/>
          <w:lang w:val="en-US" w:eastAsia="en-US"/>
        </w:rPr>
        <w:t>Scope of Responsibilities</w:t>
      </w:r>
    </w:p>
    <w:p w14:paraId="3C477833" w14:textId="77777777" w:rsidR="00C74C4B" w:rsidRPr="00C74C4B" w:rsidRDefault="00C74C4B" w:rsidP="00C74C4B">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val="en-GB" w:eastAsia="zh-CN"/>
        </w:rPr>
      </w:pPr>
      <w:r w:rsidRPr="00C74C4B">
        <w:rPr>
          <w:sz w:val="22"/>
          <w:szCs w:val="22"/>
          <w:lang w:val="en-GB" w:eastAsia="zh-CN"/>
        </w:rPr>
        <w:t>The TSG SA WG4 is responsible for:</w:t>
      </w:r>
    </w:p>
    <w:p w14:paraId="1CDB0C07" w14:textId="77777777" w:rsidR="00C74C4B" w:rsidRPr="00C74C4B" w:rsidRDefault="00C74C4B" w:rsidP="00C74C4B">
      <w:pPr>
        <w:widowControl w:val="0"/>
        <w:numPr>
          <w:ilvl w:val="0"/>
          <w:numId w:val="28"/>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0"/>
          <w:lang w:val="en-GB" w:eastAsia="zh-CN"/>
        </w:rPr>
      </w:pPr>
      <w:r w:rsidRPr="00C74C4B">
        <w:rPr>
          <w:sz w:val="22"/>
          <w:szCs w:val="20"/>
          <w:lang w:val="en-GB" w:eastAsia="zh-CN"/>
        </w:rPr>
        <w:t>Development and maintenance of specifications of codecs for speech, audio, video, graphics and other newly emerging media types</w:t>
      </w:r>
      <w:r w:rsidRPr="00C74C4B">
        <w:rPr>
          <w:color w:val="000000"/>
          <w:sz w:val="22"/>
          <w:szCs w:val="22"/>
          <w:lang w:val="en-GB" w:eastAsia="zh-CN"/>
        </w:rPr>
        <w:t xml:space="preserve">, as well as the transport and handling of such media including </w:t>
      </w:r>
      <w:r w:rsidRPr="00C74C4B">
        <w:rPr>
          <w:color w:val="000000"/>
          <w:sz w:val="22"/>
          <w:szCs w:val="22"/>
          <w:lang w:val="en-GB" w:eastAsia="zh-CN"/>
        </w:rPr>
        <w:lastRenderedPageBreak/>
        <w:t xml:space="preserve">related session descriptions and storage </w:t>
      </w:r>
      <w:proofErr w:type="gramStart"/>
      <w:r w:rsidRPr="00C74C4B">
        <w:rPr>
          <w:color w:val="000000"/>
          <w:sz w:val="22"/>
          <w:szCs w:val="22"/>
          <w:lang w:val="en-GB" w:eastAsia="zh-CN"/>
        </w:rPr>
        <w:t>formats</w:t>
      </w:r>
      <w:r w:rsidRPr="00C74C4B">
        <w:rPr>
          <w:sz w:val="22"/>
          <w:szCs w:val="20"/>
          <w:lang w:val="en-GB" w:eastAsia="zh-CN"/>
        </w:rPr>
        <w:t>;</w:t>
      </w:r>
      <w:proofErr w:type="gramEnd"/>
    </w:p>
    <w:p w14:paraId="1A6937AB" w14:textId="77777777" w:rsidR="00C74C4B" w:rsidRPr="00C74C4B" w:rsidRDefault="00C74C4B" w:rsidP="00C74C4B">
      <w:pPr>
        <w:widowControl w:val="0"/>
        <w:numPr>
          <w:ilvl w:val="0"/>
          <w:numId w:val="28"/>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0"/>
          <w:lang w:val="en-GB" w:eastAsia="zh-CN"/>
        </w:rPr>
      </w:pPr>
      <w:r w:rsidRPr="00C74C4B">
        <w:rPr>
          <w:sz w:val="22"/>
          <w:szCs w:val="20"/>
          <w:lang w:val="en-GB" w:eastAsia="zh-CN"/>
        </w:rPr>
        <w:t>Definition of unicast and multicast/broadcast streaming</w:t>
      </w:r>
      <w:ins w:id="33" w:author="Auteur">
        <w:r w:rsidRPr="00C74C4B">
          <w:rPr>
            <w:sz w:val="22"/>
            <w:szCs w:val="20"/>
            <w:lang w:val="en-GB" w:eastAsia="zh-CN"/>
          </w:rPr>
          <w:t>,</w:t>
        </w:r>
      </w:ins>
      <w:r w:rsidRPr="00C74C4B">
        <w:rPr>
          <w:sz w:val="22"/>
          <w:szCs w:val="20"/>
          <w:lang w:val="en-GB" w:eastAsia="zh-CN"/>
        </w:rPr>
        <w:t xml:space="preserve"> </w:t>
      </w:r>
      <w:del w:id="34" w:author="Auteur">
        <w:r w:rsidRPr="00C74C4B" w:rsidDel="006E577E">
          <w:rPr>
            <w:sz w:val="22"/>
            <w:szCs w:val="20"/>
            <w:lang w:val="en-GB" w:eastAsia="zh-CN"/>
          </w:rPr>
          <w:delText xml:space="preserve">and </w:delText>
        </w:r>
      </w:del>
      <w:r w:rsidRPr="00C74C4B">
        <w:rPr>
          <w:sz w:val="22"/>
          <w:szCs w:val="20"/>
          <w:lang w:val="en-GB" w:eastAsia="zh-CN"/>
        </w:rPr>
        <w:t xml:space="preserve">real-time communication </w:t>
      </w:r>
      <w:ins w:id="35" w:author="Auteur">
        <w:r w:rsidRPr="00C74C4B">
          <w:rPr>
            <w:sz w:val="22"/>
            <w:szCs w:val="20"/>
            <w:lang w:val="en-GB" w:eastAsia="zh-CN"/>
          </w:rPr>
          <w:t xml:space="preserve">and messaging </w:t>
        </w:r>
      </w:ins>
      <w:r w:rsidRPr="00C74C4B">
        <w:rPr>
          <w:sz w:val="22"/>
          <w:szCs w:val="20"/>
          <w:lang w:val="en-GB" w:eastAsia="zh-CN"/>
        </w:rPr>
        <w:t xml:space="preserve">media services and architectures (including media-centric cloud and edge computing architectures), interfaces and </w:t>
      </w:r>
      <w:r w:rsidRPr="00C74C4B">
        <w:rPr>
          <w:bCs/>
          <w:sz w:val="22"/>
          <w:szCs w:val="22"/>
          <w:lang w:val="en-US" w:eastAsia="en-US"/>
        </w:rPr>
        <w:t xml:space="preserve">media APIs, </w:t>
      </w:r>
      <w:r w:rsidRPr="00C74C4B">
        <w:rPr>
          <w:sz w:val="22"/>
          <w:szCs w:val="20"/>
          <w:lang w:val="en-GB" w:eastAsia="zh-CN"/>
        </w:rPr>
        <w:t xml:space="preserve">media profiles, session descriptions, and content delivery </w:t>
      </w:r>
      <w:proofErr w:type="gramStart"/>
      <w:r w:rsidRPr="00C74C4B">
        <w:rPr>
          <w:sz w:val="22"/>
          <w:szCs w:val="20"/>
          <w:lang w:val="en-GB" w:eastAsia="zh-CN"/>
        </w:rPr>
        <w:t>protocols;</w:t>
      </w:r>
      <w:proofErr w:type="gramEnd"/>
    </w:p>
    <w:p w14:paraId="51896DC4" w14:textId="77777777" w:rsidR="00C74C4B" w:rsidRPr="00C74C4B" w:rsidRDefault="00C74C4B" w:rsidP="00C74C4B">
      <w:pPr>
        <w:widowControl w:val="0"/>
        <w:numPr>
          <w:ilvl w:val="0"/>
          <w:numId w:val="28"/>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0"/>
          <w:lang w:val="en-GB" w:eastAsia="zh-CN"/>
        </w:rPr>
      </w:pPr>
      <w:r w:rsidRPr="00C74C4B">
        <w:rPr>
          <w:sz w:val="22"/>
          <w:szCs w:val="20"/>
          <w:lang w:val="en-GB" w:eastAsia="zh-CN"/>
        </w:rPr>
        <w:t xml:space="preserve">Guidance to other 3GPP groups concerning required QoS parameters, traffic characteristics and other system implications, imposed by different multimedia codecs, systems and service </w:t>
      </w:r>
      <w:proofErr w:type="gramStart"/>
      <w:r w:rsidRPr="00C74C4B">
        <w:rPr>
          <w:sz w:val="22"/>
          <w:szCs w:val="20"/>
          <w:lang w:val="en-GB" w:eastAsia="zh-CN"/>
        </w:rPr>
        <w:t>needs;</w:t>
      </w:r>
      <w:proofErr w:type="gramEnd"/>
    </w:p>
    <w:p w14:paraId="2044DF75" w14:textId="77777777" w:rsidR="00C74C4B" w:rsidRPr="00C74C4B" w:rsidRDefault="00C74C4B" w:rsidP="00C74C4B">
      <w:pPr>
        <w:widowControl w:val="0"/>
        <w:numPr>
          <w:ilvl w:val="0"/>
          <w:numId w:val="28"/>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0"/>
          <w:lang w:val="en-GB" w:eastAsia="zh-CN"/>
        </w:rPr>
      </w:pPr>
      <w:r w:rsidRPr="00C74C4B">
        <w:rPr>
          <w:sz w:val="22"/>
          <w:szCs w:val="20"/>
          <w:lang w:val="en-GB" w:eastAsia="zh-CN"/>
        </w:rPr>
        <w:t xml:space="preserve">Speech, audio, video, </w:t>
      </w:r>
      <w:del w:id="36" w:author="Auteur">
        <w:r w:rsidRPr="00C74C4B" w:rsidDel="009C32B0">
          <w:rPr>
            <w:sz w:val="22"/>
            <w:szCs w:val="20"/>
            <w:lang w:val="en-GB" w:eastAsia="zh-CN"/>
          </w:rPr>
          <w:delText xml:space="preserve">and </w:delText>
        </w:r>
      </w:del>
      <w:r w:rsidRPr="00C74C4B">
        <w:rPr>
          <w:sz w:val="22"/>
          <w:szCs w:val="20"/>
          <w:lang w:val="en-GB" w:eastAsia="zh-CN"/>
        </w:rPr>
        <w:t>multimedia</w:t>
      </w:r>
      <w:ins w:id="37" w:author="Auteur">
        <w:r w:rsidRPr="00C74C4B">
          <w:rPr>
            <w:sz w:val="22"/>
            <w:szCs w:val="20"/>
            <w:lang w:val="en-GB" w:eastAsia="zh-CN"/>
          </w:rPr>
          <w:t>, XR and AI</w:t>
        </w:r>
      </w:ins>
      <w:r w:rsidRPr="00C74C4B">
        <w:rPr>
          <w:sz w:val="22"/>
          <w:szCs w:val="20"/>
          <w:lang w:val="en-GB" w:eastAsia="zh-CN"/>
        </w:rPr>
        <w:t xml:space="preserve"> quality evaluation including new evaluation methods, testing, verification, characterisation, selection criteria, quality of experience (</w:t>
      </w:r>
      <w:proofErr w:type="spellStart"/>
      <w:r w:rsidRPr="00C74C4B">
        <w:rPr>
          <w:sz w:val="22"/>
          <w:szCs w:val="20"/>
          <w:lang w:val="en-GB" w:eastAsia="zh-CN"/>
        </w:rPr>
        <w:t>QoE</w:t>
      </w:r>
      <w:proofErr w:type="spellEnd"/>
      <w:r w:rsidRPr="00C74C4B">
        <w:rPr>
          <w:sz w:val="22"/>
          <w:szCs w:val="20"/>
          <w:lang w:val="en-GB" w:eastAsia="zh-CN"/>
        </w:rPr>
        <w:t xml:space="preserve">) metrics &amp; reporting, and UE media data analytics </w:t>
      </w:r>
      <w:proofErr w:type="gramStart"/>
      <w:r w:rsidRPr="00C74C4B">
        <w:rPr>
          <w:sz w:val="22"/>
          <w:szCs w:val="20"/>
          <w:lang w:val="en-GB" w:eastAsia="zh-CN"/>
        </w:rPr>
        <w:t>reporting;</w:t>
      </w:r>
      <w:proofErr w:type="gramEnd"/>
    </w:p>
    <w:p w14:paraId="0D3D4A86" w14:textId="77777777" w:rsidR="00C74C4B" w:rsidRPr="00C74C4B" w:rsidRDefault="00C74C4B" w:rsidP="00C74C4B">
      <w:pPr>
        <w:widowControl w:val="0"/>
        <w:numPr>
          <w:ilvl w:val="0"/>
          <w:numId w:val="28"/>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0"/>
          <w:lang w:val="en-GB" w:eastAsia="zh-CN"/>
        </w:rPr>
      </w:pPr>
      <w:r w:rsidRPr="00C74C4B">
        <w:rPr>
          <w:sz w:val="22"/>
          <w:szCs w:val="20"/>
          <w:lang w:val="en-GB" w:eastAsia="zh-CN"/>
        </w:rPr>
        <w:t>Support of third-party media services and applications to benefit from 3GPP defined system and associated radio functionalities pertaining to these services/applications by providing suitable network and client interfaces/</w:t>
      </w:r>
      <w:proofErr w:type="gramStart"/>
      <w:r w:rsidRPr="00C74C4B">
        <w:rPr>
          <w:sz w:val="22"/>
          <w:szCs w:val="20"/>
          <w:lang w:val="en-GB" w:eastAsia="zh-CN"/>
        </w:rPr>
        <w:t>APIs;</w:t>
      </w:r>
      <w:proofErr w:type="gramEnd"/>
    </w:p>
    <w:p w14:paraId="0360A0F1" w14:textId="77777777" w:rsidR="00C74C4B" w:rsidRPr="00C74C4B" w:rsidRDefault="00C74C4B" w:rsidP="00C74C4B">
      <w:pPr>
        <w:widowControl w:val="0"/>
        <w:numPr>
          <w:ilvl w:val="0"/>
          <w:numId w:val="28"/>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0"/>
          <w:lang w:val="en-GB" w:eastAsia="zh-CN"/>
        </w:rPr>
      </w:pPr>
      <w:r w:rsidRPr="00C74C4B">
        <w:rPr>
          <w:sz w:val="22"/>
          <w:szCs w:val="20"/>
          <w:lang w:val="en-GB" w:eastAsia="zh-CN"/>
        </w:rPr>
        <w:t xml:space="preserve">End-to-end performance, including terminal characteristics, of speech, audio, video, and multimedia </w:t>
      </w:r>
      <w:proofErr w:type="gramStart"/>
      <w:r w:rsidRPr="00C74C4B">
        <w:rPr>
          <w:sz w:val="22"/>
          <w:szCs w:val="20"/>
          <w:lang w:val="en-GB" w:eastAsia="zh-CN"/>
        </w:rPr>
        <w:t>services;</w:t>
      </w:r>
      <w:proofErr w:type="gramEnd"/>
    </w:p>
    <w:p w14:paraId="2D0B021D" w14:textId="77777777" w:rsidR="00C74C4B" w:rsidRPr="00C74C4B" w:rsidRDefault="00C74C4B" w:rsidP="00C74C4B">
      <w:pPr>
        <w:widowControl w:val="0"/>
        <w:numPr>
          <w:ilvl w:val="0"/>
          <w:numId w:val="28"/>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0"/>
          <w:lang w:val="en-GB" w:eastAsia="zh-CN"/>
        </w:rPr>
      </w:pPr>
      <w:r w:rsidRPr="00C74C4B">
        <w:rPr>
          <w:sz w:val="22"/>
          <w:szCs w:val="20"/>
          <w:lang w:val="en-GB" w:eastAsia="zh-CN"/>
        </w:rPr>
        <w:t>Interoperability aspects with existing mobile and fixed networks from codec and media transport point of view.</w:t>
      </w:r>
    </w:p>
    <w:p w14:paraId="1A5CCDBB" w14:textId="77777777" w:rsidR="00C74C4B" w:rsidRPr="00C74C4B" w:rsidRDefault="00C74C4B" w:rsidP="00C74C4B">
      <w:pPr>
        <w:widowControl w:val="0"/>
        <w:tabs>
          <w:tab w:val="left" w:pos="0"/>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val="en-GB" w:eastAsia="zh-CN"/>
        </w:rPr>
      </w:pPr>
      <w:r w:rsidRPr="00C74C4B">
        <w:rPr>
          <w:sz w:val="22"/>
          <w:szCs w:val="22"/>
          <w:lang w:val="en-GB" w:eastAsia="zh-CN"/>
        </w:rPr>
        <w:t>These responsibilities are specific to 3GPP multimedia services involving speech, audio, video, graphics</w:t>
      </w:r>
      <w:ins w:id="38" w:author="Auteur">
        <w:r w:rsidRPr="00C74C4B">
          <w:rPr>
            <w:sz w:val="22"/>
            <w:szCs w:val="22"/>
            <w:lang w:val="en-GB" w:eastAsia="zh-CN"/>
          </w:rPr>
          <w:t>, AI representation formats</w:t>
        </w:r>
      </w:ins>
      <w:r w:rsidRPr="00C74C4B">
        <w:rPr>
          <w:sz w:val="22"/>
          <w:szCs w:val="22"/>
          <w:lang w:val="en-GB" w:eastAsia="zh-CN"/>
        </w:rPr>
        <w:t xml:space="preserve"> or other media. Such services include, but are not limited to, multimedia telephony, mission critical services, multimedia unicast and multicast/broadcast streaming, content delivery, online gaming, </w:t>
      </w:r>
      <w:ins w:id="39" w:author="Auteur">
        <w:r w:rsidRPr="00C74C4B">
          <w:rPr>
            <w:sz w:val="22"/>
            <w:szCs w:val="22"/>
            <w:lang w:val="en-GB" w:eastAsia="zh-CN"/>
          </w:rPr>
          <w:t xml:space="preserve">media messaging </w:t>
        </w:r>
      </w:ins>
      <w:r w:rsidRPr="00C74C4B">
        <w:rPr>
          <w:sz w:val="22"/>
          <w:szCs w:val="22"/>
          <w:lang w:val="en-GB" w:eastAsia="zh-CN"/>
        </w:rPr>
        <w:t xml:space="preserve">as well as emerging services for extended realities (XR) </w:t>
      </w:r>
      <w:proofErr w:type="gramStart"/>
      <w:r w:rsidRPr="00C74C4B">
        <w:rPr>
          <w:sz w:val="22"/>
          <w:szCs w:val="22"/>
          <w:lang w:val="en-GB" w:eastAsia="zh-CN"/>
        </w:rPr>
        <w:t>and also</w:t>
      </w:r>
      <w:proofErr w:type="gramEnd"/>
      <w:r w:rsidRPr="00C74C4B">
        <w:rPr>
          <w:sz w:val="22"/>
          <w:szCs w:val="22"/>
          <w:lang w:val="en-GB" w:eastAsia="zh-CN"/>
        </w:rPr>
        <w:t xml:space="preserve"> those based on cloud and edge computing architectures and artificial intelligence (AI)/Machine Learning (ML) for multimedia.</w:t>
      </w:r>
    </w:p>
    <w:p w14:paraId="754D4570" w14:textId="77777777" w:rsidR="00C74C4B" w:rsidRPr="00C74C4B" w:rsidRDefault="00C74C4B" w:rsidP="00C74C4B">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val="en-GB" w:eastAsia="zh-CN"/>
        </w:rPr>
      </w:pPr>
      <w:r w:rsidRPr="00C74C4B">
        <w:rPr>
          <w:sz w:val="22"/>
          <w:szCs w:val="22"/>
          <w:lang w:val="en-GB" w:eastAsia="zh-CN"/>
        </w:rPr>
        <w:t xml:space="preserve">In conducting its work, the </w:t>
      </w:r>
      <w:r w:rsidRPr="00C74C4B">
        <w:rPr>
          <w:bCs/>
          <w:sz w:val="22"/>
          <w:szCs w:val="22"/>
          <w:lang w:val="en-US" w:eastAsia="en-US"/>
        </w:rPr>
        <w:t xml:space="preserve">Multimedia Codecs, Systems, and Services </w:t>
      </w:r>
      <w:r w:rsidRPr="00C74C4B">
        <w:rPr>
          <w:sz w:val="22"/>
          <w:szCs w:val="22"/>
          <w:lang w:val="en-GB" w:eastAsia="zh-CN"/>
        </w:rPr>
        <w:t>WG will strive to specify best possible technical solutions along with the global use of the codecs and other technologies with flexibility needs imposed by different regional requirements and preferences, including differences in quality/capacity trade-offs.</w:t>
      </w:r>
    </w:p>
    <w:p w14:paraId="306DD6F8" w14:textId="77777777" w:rsidR="00C74C4B" w:rsidRPr="00C74C4B" w:rsidRDefault="00C74C4B" w:rsidP="00C74C4B">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val="en-GB" w:eastAsia="zh-CN"/>
        </w:rPr>
      </w:pPr>
      <w:r w:rsidRPr="00C74C4B">
        <w:rPr>
          <w:sz w:val="22"/>
          <w:szCs w:val="22"/>
          <w:lang w:val="en-GB" w:eastAsia="zh-CN"/>
        </w:rPr>
        <w:t>The TSG SA WG4 have 4 Sub Working Group established with following Terms of Reference:</w:t>
      </w:r>
    </w:p>
    <w:p w14:paraId="00DCB68C" w14:textId="77777777" w:rsidR="00C74C4B" w:rsidRPr="00C74C4B" w:rsidRDefault="00C74C4B" w:rsidP="00C74C4B">
      <w:pPr>
        <w:rPr>
          <w:rFonts w:eastAsia="Calibri"/>
          <w:sz w:val="22"/>
          <w:szCs w:val="22"/>
          <w:lang w:val="en-GB" w:eastAsia="en-US"/>
        </w:rPr>
      </w:pPr>
      <w:r w:rsidRPr="00C74C4B">
        <w:rPr>
          <w:rFonts w:eastAsia="Calibri"/>
          <w:sz w:val="22"/>
          <w:szCs w:val="22"/>
          <w:lang w:val="en-GB" w:eastAsia="en-US"/>
        </w:rPr>
        <w:t xml:space="preserve">Multimedia Broadcast Streaming (MBS) SWG: the main objectives of the Multimedia Broadcast Streaming Sub Working Group (SWG) of the 3GPP Technical Specification Group Service and System Aspects (SA) Working Group #4 (Multimedia Codecs, Systems, and Services) are the integration of codecs as well as the system and delivery aspects of such contents for download, streaming and messaging services. These objectives include defining content formats and delivery protocols for unicast, multicast and broadcast </w:t>
      </w:r>
      <w:r w:rsidRPr="00C74C4B">
        <w:rPr>
          <w:rFonts w:eastAsia="Calibri"/>
          <w:sz w:val="22"/>
          <w:szCs w:val="22"/>
          <w:lang w:val="en-GB" w:eastAsia="en-US"/>
        </w:rPr>
        <w:lastRenderedPageBreak/>
        <w:t>streaming, messaging, cloud and edge computing architectures, media APIs, quality of experience (</w:t>
      </w:r>
      <w:proofErr w:type="spellStart"/>
      <w:r w:rsidRPr="00C74C4B">
        <w:rPr>
          <w:rFonts w:eastAsia="Calibri"/>
          <w:sz w:val="22"/>
          <w:szCs w:val="22"/>
          <w:lang w:val="en-GB" w:eastAsia="en-US"/>
        </w:rPr>
        <w:t>QoE</w:t>
      </w:r>
      <w:proofErr w:type="spellEnd"/>
      <w:r w:rsidRPr="00C74C4B">
        <w:rPr>
          <w:rFonts w:eastAsia="Calibri"/>
          <w:sz w:val="22"/>
          <w:szCs w:val="22"/>
          <w:lang w:val="en-GB" w:eastAsia="en-US"/>
        </w:rPr>
        <w:t xml:space="preserve">) and energy efficiency metrics reporting, and definition of traffic characteristics for such media services. </w:t>
      </w:r>
    </w:p>
    <w:p w14:paraId="2E53D328" w14:textId="77777777" w:rsidR="00C74C4B" w:rsidRPr="00C74C4B" w:rsidRDefault="00C74C4B" w:rsidP="00C74C4B">
      <w:pPr>
        <w:rPr>
          <w:rFonts w:eastAsia="Calibri"/>
          <w:sz w:val="22"/>
          <w:szCs w:val="22"/>
          <w:lang w:val="en-GB" w:eastAsia="en-US"/>
        </w:rPr>
      </w:pPr>
    </w:p>
    <w:p w14:paraId="60D86525" w14:textId="77777777" w:rsidR="00C74C4B" w:rsidRPr="00C74C4B" w:rsidRDefault="00C74C4B" w:rsidP="00C74C4B">
      <w:pPr>
        <w:rPr>
          <w:rFonts w:eastAsia="Calibri"/>
          <w:sz w:val="22"/>
          <w:szCs w:val="22"/>
          <w:lang w:val="en-GB" w:eastAsia="en-US"/>
        </w:rPr>
      </w:pPr>
      <w:r w:rsidRPr="00C74C4B">
        <w:rPr>
          <w:rFonts w:eastAsia="Calibri"/>
          <w:sz w:val="22"/>
          <w:szCs w:val="22"/>
          <w:lang w:val="en-GB" w:eastAsia="en-US"/>
        </w:rPr>
        <w:t>Real-Time Communication (RTC) SWG: the main objectives of the Real-Time Communication Sub-</w:t>
      </w:r>
      <w:proofErr w:type="gramStart"/>
      <w:r w:rsidRPr="00C74C4B">
        <w:rPr>
          <w:rFonts w:eastAsia="Calibri"/>
          <w:sz w:val="22"/>
          <w:szCs w:val="22"/>
          <w:lang w:val="en-GB" w:eastAsia="en-US"/>
        </w:rPr>
        <w:t>working</w:t>
      </w:r>
      <w:proofErr w:type="gramEnd"/>
      <w:r w:rsidRPr="00C74C4B">
        <w:rPr>
          <w:rFonts w:eastAsia="Calibri"/>
          <w:sz w:val="22"/>
          <w:szCs w:val="22"/>
          <w:lang w:val="en-GB" w:eastAsia="en-US"/>
        </w:rPr>
        <w:t xml:space="preserve"> Group (SWG) of the 3GPP Technical Specification Group Service and System Aspects (SA) Working Group #4 (Multimedia Codecs, Systems, and Services) are the integration of codecs as well as the system and delivery aspects of such contents for real-time communication services including multimedia telephony and XR communications. These objectives include defining content formats and delivery protocols for services with real-time constraints, related updates to cloud and edge computing architectures, media APIs, quality of experience (</w:t>
      </w:r>
      <w:proofErr w:type="spellStart"/>
      <w:r w:rsidRPr="00C74C4B">
        <w:rPr>
          <w:rFonts w:eastAsia="Calibri"/>
          <w:sz w:val="22"/>
          <w:szCs w:val="22"/>
          <w:lang w:val="en-GB" w:eastAsia="en-US"/>
        </w:rPr>
        <w:t>QoE</w:t>
      </w:r>
      <w:proofErr w:type="spellEnd"/>
      <w:r w:rsidRPr="00C74C4B">
        <w:rPr>
          <w:rFonts w:eastAsia="Calibri"/>
          <w:sz w:val="22"/>
          <w:szCs w:val="22"/>
          <w:lang w:val="en-GB" w:eastAsia="en-US"/>
        </w:rPr>
        <w:t>) metrics reporting, and definition of traffic characteristics for such media services.</w:t>
      </w:r>
    </w:p>
    <w:p w14:paraId="68AD29F2" w14:textId="77777777" w:rsidR="00C74C4B" w:rsidRPr="00C74C4B" w:rsidRDefault="00C74C4B" w:rsidP="00C74C4B">
      <w:pPr>
        <w:rPr>
          <w:rFonts w:eastAsia="Calibri"/>
          <w:sz w:val="22"/>
          <w:szCs w:val="22"/>
          <w:lang w:val="en-GB" w:eastAsia="en-US"/>
        </w:rPr>
      </w:pPr>
    </w:p>
    <w:p w14:paraId="562F27EB" w14:textId="77777777" w:rsidR="00C74C4B" w:rsidRPr="00C74C4B" w:rsidRDefault="00C74C4B" w:rsidP="00C74C4B">
      <w:pPr>
        <w:rPr>
          <w:rFonts w:eastAsia="Calibri"/>
          <w:sz w:val="22"/>
          <w:szCs w:val="22"/>
          <w:lang w:val="en-GB" w:eastAsia="en-US"/>
        </w:rPr>
      </w:pPr>
      <w:r w:rsidRPr="00C74C4B">
        <w:rPr>
          <w:rFonts w:eastAsia="Calibri"/>
          <w:sz w:val="22"/>
          <w:szCs w:val="22"/>
          <w:lang w:val="en-GB" w:eastAsia="en-US"/>
        </w:rPr>
        <w:t>Video SWG: The main objectives of the Video Sub-Working Group (SWG) of the 3GPP Technical Specification Group Service and System Aspects (SA) Working Group #4 (Multimedia Codecs, Systems, and Services) are the specification of codecs for video, graphics and other visual media types including immersive formats. The objectives include the visual quality evaluation, test methodology and characterization of these formats, as well as related quality of experience (</w:t>
      </w:r>
      <w:proofErr w:type="spellStart"/>
      <w:r w:rsidRPr="00C74C4B">
        <w:rPr>
          <w:rFonts w:eastAsia="Calibri"/>
          <w:sz w:val="22"/>
          <w:szCs w:val="22"/>
          <w:lang w:val="en-GB" w:eastAsia="en-US"/>
        </w:rPr>
        <w:t>QoE</w:t>
      </w:r>
      <w:proofErr w:type="spellEnd"/>
      <w:r w:rsidRPr="00C74C4B">
        <w:rPr>
          <w:rFonts w:eastAsia="Calibri"/>
          <w:sz w:val="22"/>
          <w:szCs w:val="22"/>
          <w:lang w:val="en-GB" w:eastAsia="en-US"/>
        </w:rPr>
        <w:t xml:space="preserve">) metrics definition. The objectives also include Artificial Intelligence (AI)/Machine Learning (ML) applied to multimedia scenarios, including neural network model formats and related optimization and compression aspects. </w:t>
      </w:r>
    </w:p>
    <w:p w14:paraId="6A1B37A3" w14:textId="77777777" w:rsidR="00C74C4B" w:rsidRPr="00C74C4B" w:rsidRDefault="00C74C4B" w:rsidP="00C74C4B">
      <w:pPr>
        <w:rPr>
          <w:rFonts w:eastAsia="Calibri"/>
          <w:sz w:val="22"/>
          <w:szCs w:val="22"/>
          <w:lang w:val="en-GB" w:eastAsia="en-US"/>
        </w:rPr>
      </w:pPr>
    </w:p>
    <w:p w14:paraId="31325D2E" w14:textId="77777777" w:rsidR="00C74C4B" w:rsidRPr="00C74C4B" w:rsidRDefault="00C74C4B" w:rsidP="00C74C4B">
      <w:pPr>
        <w:rPr>
          <w:rFonts w:eastAsia="Calibri"/>
          <w:sz w:val="22"/>
          <w:szCs w:val="22"/>
          <w:lang w:val="en-GB" w:eastAsia="en-US"/>
        </w:rPr>
      </w:pPr>
      <w:r w:rsidRPr="00C74C4B">
        <w:rPr>
          <w:rFonts w:eastAsia="Calibri"/>
          <w:sz w:val="22"/>
          <w:szCs w:val="22"/>
          <w:lang w:val="en-GB" w:eastAsia="en-US"/>
        </w:rPr>
        <w:t>Audio SWG: The main objectives of the Audio Sub-Working Group (SWG) of the 3GPP Technical Specification Group Service and System Aspects (SA) Working Group #4 (Multimedia Codecs, Systems, and Services) are development and maintenance of specifications for speech/audio codecs and speech/audio quality evaluation. This includes the transport and media handling aspects, and covers testing, verification, characterization, selection criteria, and end-to-end performance such as terminal characteristics of speech/audio services. The objectives also include immersive audio formats for multimedia telephony and XR communications and cover both capture and rendering aspects of the audio media delivery.</w:t>
      </w:r>
    </w:p>
    <w:p w14:paraId="742D75F0" w14:textId="77777777" w:rsidR="00C74C4B" w:rsidRPr="00C74C4B" w:rsidRDefault="00C74C4B" w:rsidP="00C74C4B">
      <w:pPr>
        <w:rPr>
          <w:rFonts w:eastAsia="Calibri"/>
          <w:sz w:val="22"/>
          <w:szCs w:val="22"/>
          <w:lang w:val="en-GB" w:eastAsia="en-US"/>
        </w:rPr>
      </w:pPr>
    </w:p>
    <w:p w14:paraId="0F127C4A" w14:textId="77777777" w:rsidR="00C74C4B" w:rsidRPr="00C74C4B" w:rsidRDefault="00C74C4B" w:rsidP="00C74C4B">
      <w:pPr>
        <w:rPr>
          <w:rFonts w:ascii="Arial" w:hAnsi="Arial" w:cs="Arial"/>
          <w:b/>
          <w:bCs/>
          <w:sz w:val="20"/>
          <w:szCs w:val="20"/>
          <w:lang w:val="en-GB" w:eastAsia="en-US"/>
        </w:rPr>
      </w:pPr>
      <w:r w:rsidRPr="00C74C4B">
        <w:rPr>
          <w:rFonts w:eastAsia="Calibri"/>
          <w:sz w:val="22"/>
          <w:szCs w:val="22"/>
          <w:lang w:val="en-GB" w:eastAsia="en-US"/>
        </w:rPr>
        <w:t>The SA4 SWGs operate under the SA4 WG and decisions on all documents are to be confirmed at SA4 level.</w:t>
      </w:r>
    </w:p>
    <w:p w14:paraId="5336DF59" w14:textId="77777777" w:rsidR="00C74C4B" w:rsidRPr="00C74C4B" w:rsidRDefault="00C74C4B" w:rsidP="00C74C4B">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val="en-GB" w:eastAsia="zh-CN"/>
        </w:rPr>
      </w:pPr>
    </w:p>
    <w:p w14:paraId="7B234992" w14:textId="77777777" w:rsidR="00C74C4B" w:rsidRPr="00C74C4B" w:rsidRDefault="00C74C4B" w:rsidP="00C74C4B">
      <w:pPr>
        <w:rPr>
          <w:rFonts w:ascii="Arial" w:hAnsi="Arial" w:cs="Arial"/>
          <w:bCs/>
          <w:szCs w:val="20"/>
          <w:lang w:val="en-US" w:eastAsia="en-US"/>
        </w:rPr>
      </w:pPr>
    </w:p>
    <w:p w14:paraId="13CA69FE" w14:textId="77777777" w:rsidR="00C74C4B" w:rsidRPr="00C74C4B" w:rsidRDefault="00C74C4B" w:rsidP="00C74C4B">
      <w:pPr>
        <w:keepNext/>
        <w:spacing w:after="240"/>
        <w:ind w:left="1985" w:right="284" w:hanging="1985"/>
        <w:outlineLvl w:val="0"/>
        <w:rPr>
          <w:rFonts w:ascii="Arial" w:hAnsi="Arial" w:cs="Arial"/>
          <w:b/>
          <w:szCs w:val="20"/>
          <w:lang w:val="en-US" w:eastAsia="en-US"/>
        </w:rPr>
      </w:pPr>
      <w:r w:rsidRPr="00C74C4B">
        <w:rPr>
          <w:rFonts w:ascii="Arial" w:hAnsi="Arial" w:cs="Arial"/>
          <w:b/>
          <w:szCs w:val="20"/>
          <w:lang w:val="en-US" w:eastAsia="en-US"/>
        </w:rPr>
        <w:t>Annex (informative):</w:t>
      </w:r>
    </w:p>
    <w:p w14:paraId="5750E3CE" w14:textId="77777777" w:rsidR="00C74C4B" w:rsidRPr="00C74C4B" w:rsidRDefault="00C74C4B" w:rsidP="00C74C4B">
      <w:pPr>
        <w:rPr>
          <w:sz w:val="22"/>
          <w:szCs w:val="22"/>
          <w:lang w:val="en-GB" w:eastAsia="en-US"/>
        </w:rPr>
      </w:pPr>
      <w:r w:rsidRPr="00C74C4B">
        <w:rPr>
          <w:sz w:val="22"/>
          <w:szCs w:val="22"/>
          <w:lang w:val="en-GB" w:eastAsia="en-US"/>
        </w:rPr>
        <w:t xml:space="preserve">In conducting its work, the SA WG4 will regularly communicate with other 3GPP WGs, </w:t>
      </w:r>
      <w:proofErr w:type="gramStart"/>
      <w:r w:rsidRPr="00C74C4B">
        <w:rPr>
          <w:sz w:val="22"/>
          <w:szCs w:val="22"/>
          <w:lang w:val="en-GB" w:eastAsia="en-US"/>
        </w:rPr>
        <w:t>and also</w:t>
      </w:r>
      <w:proofErr w:type="gramEnd"/>
      <w:r w:rsidRPr="00C74C4B">
        <w:rPr>
          <w:sz w:val="22"/>
          <w:szCs w:val="22"/>
          <w:lang w:val="en-GB" w:eastAsia="en-US"/>
        </w:rPr>
        <w:t xml:space="preserve"> with other SDOs and industry groups that work on codecs and multimedia aspects such as ISO/IEC JTC 1/SC 29, </w:t>
      </w:r>
      <w:ins w:id="40" w:author="Auteur">
        <w:r w:rsidRPr="00C74C4B">
          <w:rPr>
            <w:sz w:val="22"/>
            <w:szCs w:val="22"/>
            <w:lang w:val="en-GB" w:eastAsia="en-US"/>
          </w:rPr>
          <w:t>SVTA</w:t>
        </w:r>
      </w:ins>
      <w:del w:id="41" w:author="Auteur">
        <w:r w:rsidRPr="00C74C4B" w:rsidDel="005D53BB">
          <w:rPr>
            <w:sz w:val="22"/>
            <w:szCs w:val="22"/>
            <w:lang w:val="en-GB" w:eastAsia="en-US"/>
          </w:rPr>
          <w:delText>DASH-IF</w:delText>
        </w:r>
      </w:del>
      <w:r w:rsidRPr="00C74C4B">
        <w:rPr>
          <w:sz w:val="22"/>
          <w:szCs w:val="22"/>
          <w:lang w:val="en-GB" w:eastAsia="en-US"/>
        </w:rPr>
        <w:t xml:space="preserve">, </w:t>
      </w:r>
      <w:ins w:id="42" w:author="Auteur">
        <w:r w:rsidRPr="00C74C4B">
          <w:rPr>
            <w:sz w:val="22"/>
            <w:szCs w:val="22"/>
            <w:lang w:val="en-GB" w:eastAsia="en-US"/>
          </w:rPr>
          <w:t xml:space="preserve">5G-MAG, Khronos, GSMA, </w:t>
        </w:r>
      </w:ins>
      <w:r w:rsidRPr="00C74C4B">
        <w:rPr>
          <w:sz w:val="22"/>
          <w:szCs w:val="22"/>
          <w:lang w:val="en-GB" w:eastAsia="en-US"/>
        </w:rPr>
        <w:t>IETF and ITU-T Study Groups 12 and 16.</w:t>
      </w:r>
    </w:p>
    <w:p w14:paraId="01D7433B" w14:textId="220F0433" w:rsidR="00DC6739" w:rsidRPr="00C74C4B" w:rsidRDefault="00DC6739" w:rsidP="00C74C4B">
      <w:pPr>
        <w:rPr>
          <w:lang w:val="en-GB"/>
        </w:rPr>
      </w:pPr>
    </w:p>
    <w:sectPr w:rsidR="00DC6739" w:rsidRPr="00C74C4B" w:rsidSect="00F35990">
      <w:footerReference w:type="default" r:id="rId8"/>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9AED9" w14:textId="77777777" w:rsidR="00D762C2" w:rsidRDefault="00D762C2">
      <w:r>
        <w:separator/>
      </w:r>
    </w:p>
  </w:endnote>
  <w:endnote w:type="continuationSeparator" w:id="0">
    <w:p w14:paraId="74CB4328" w14:textId="77777777" w:rsidR="00D762C2" w:rsidRDefault="00D76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C614F" w14:textId="77777777" w:rsidR="00CC2D0B" w:rsidRDefault="00CC2D0B">
    <w:pPr>
      <w:pStyle w:val="Pieddepage"/>
    </w:pPr>
    <w:r>
      <w:rPr>
        <w:rStyle w:val="Numrodepage"/>
      </w:rPr>
      <w:fldChar w:fldCharType="begin"/>
    </w:r>
    <w:r>
      <w:rPr>
        <w:rStyle w:val="Numrodepage"/>
      </w:rPr>
      <w:instrText xml:space="preserve"> PAGE </w:instrText>
    </w:r>
    <w:r>
      <w:rPr>
        <w:rStyle w:val="Numrodepage"/>
      </w:rPr>
      <w:fldChar w:fldCharType="separate"/>
    </w:r>
    <w:r w:rsidR="00744EB8">
      <w:rPr>
        <w:rStyle w:val="Numrodepage"/>
      </w:rPr>
      <w:t>1</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744EB8">
      <w:rPr>
        <w:rStyle w:val="Numrodepage"/>
      </w:rPr>
      <w:t>2</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3209D" w14:textId="77777777" w:rsidR="00D762C2" w:rsidRDefault="00D762C2">
      <w:r>
        <w:separator/>
      </w:r>
    </w:p>
  </w:footnote>
  <w:footnote w:type="continuationSeparator" w:id="0">
    <w:p w14:paraId="7BD0E2B7" w14:textId="77777777" w:rsidR="00D762C2" w:rsidRDefault="00D762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E786062"/>
    <w:lvl w:ilvl="0">
      <w:numFmt w:val="bullet"/>
      <w:lvlText w:val="*"/>
      <w:lvlJc w:val="left"/>
    </w:lvl>
  </w:abstractNum>
  <w:abstractNum w:abstractNumId="1"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0EFE4D07"/>
    <w:multiLevelType w:val="hybridMultilevel"/>
    <w:tmpl w:val="CE1206B4"/>
    <w:lvl w:ilvl="0" w:tplc="ABA2074C">
      <w:start w:val="4"/>
      <w:numFmt w:val="bullet"/>
      <w:lvlText w:val=""/>
      <w:lvlJc w:val="left"/>
      <w:pPr>
        <w:ind w:left="720" w:hanging="360"/>
      </w:pPr>
      <w:rPr>
        <w:rFonts w:ascii="Symbol" w:eastAsia="Times New Roman" w:hAnsi="Symbol" w:cs="Times New Roman" w:hint="default"/>
        <w:color w:val="000000"/>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1A834A39"/>
    <w:multiLevelType w:val="hybridMultilevel"/>
    <w:tmpl w:val="79B23F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947408"/>
    <w:multiLevelType w:val="multilevel"/>
    <w:tmpl w:val="4E6AC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317A0A"/>
    <w:multiLevelType w:val="hybridMultilevel"/>
    <w:tmpl w:val="CCCC44EE"/>
    <w:lvl w:ilvl="0" w:tplc="0809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A09457F"/>
    <w:multiLevelType w:val="hybridMultilevel"/>
    <w:tmpl w:val="A0A69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375A3060"/>
    <w:multiLevelType w:val="hybridMultilevel"/>
    <w:tmpl w:val="2DC06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07E6699"/>
    <w:multiLevelType w:val="hybridMultilevel"/>
    <w:tmpl w:val="036CA73C"/>
    <w:lvl w:ilvl="0" w:tplc="3A30D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77A4B4F"/>
    <w:multiLevelType w:val="hybridMultilevel"/>
    <w:tmpl w:val="B37293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6"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4ED5D3D"/>
    <w:multiLevelType w:val="hybridMultilevel"/>
    <w:tmpl w:val="8A1CB83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2"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3"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6"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938442725">
    <w:abstractNumId w:val="4"/>
  </w:num>
  <w:num w:numId="2" w16cid:durableId="1314290579">
    <w:abstractNumId w:val="4"/>
  </w:num>
  <w:num w:numId="3" w16cid:durableId="148446082">
    <w:abstractNumId w:val="25"/>
  </w:num>
  <w:num w:numId="4" w16cid:durableId="205416030">
    <w:abstractNumId w:val="12"/>
  </w:num>
  <w:num w:numId="5" w16cid:durableId="1883442980">
    <w:abstractNumId w:val="21"/>
  </w:num>
  <w:num w:numId="6" w16cid:durableId="34013531">
    <w:abstractNumId w:val="10"/>
  </w:num>
  <w:num w:numId="7" w16cid:durableId="929512205">
    <w:abstractNumId w:val="22"/>
  </w:num>
  <w:num w:numId="8" w16cid:durableId="691028301">
    <w:abstractNumId w:val="24"/>
  </w:num>
  <w:num w:numId="9" w16cid:durableId="1966539889">
    <w:abstractNumId w:val="26"/>
  </w:num>
  <w:num w:numId="10" w16cid:durableId="152333627">
    <w:abstractNumId w:val="18"/>
  </w:num>
  <w:num w:numId="11" w16cid:durableId="1119302085">
    <w:abstractNumId w:val="15"/>
  </w:num>
  <w:num w:numId="12" w16cid:durableId="235436677">
    <w:abstractNumId w:val="1"/>
  </w:num>
  <w:num w:numId="13" w16cid:durableId="455953063">
    <w:abstractNumId w:val="2"/>
  </w:num>
  <w:num w:numId="14" w16cid:durableId="746995669">
    <w:abstractNumId w:val="23"/>
  </w:num>
  <w:num w:numId="15" w16cid:durableId="2146118226">
    <w:abstractNumId w:val="17"/>
  </w:num>
  <w:num w:numId="16" w16cid:durableId="1329166857">
    <w:abstractNumId w:val="16"/>
  </w:num>
  <w:num w:numId="17" w16cid:durableId="175268486">
    <w:abstractNumId w:val="19"/>
  </w:num>
  <w:num w:numId="18" w16cid:durableId="2062165916">
    <w:abstractNumId w:val="20"/>
  </w:num>
  <w:num w:numId="19" w16cid:durableId="1043096829">
    <w:abstractNumId w:val="3"/>
  </w:num>
  <w:num w:numId="20" w16cid:durableId="21266511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28301746">
    <w:abstractNumId w:val="5"/>
  </w:num>
  <w:num w:numId="22" w16cid:durableId="472252952">
    <w:abstractNumId w:val="6"/>
  </w:num>
  <w:num w:numId="23" w16cid:durableId="277686151">
    <w:abstractNumId w:val="13"/>
  </w:num>
  <w:num w:numId="24" w16cid:durableId="562106285">
    <w:abstractNumId w:val="14"/>
  </w:num>
  <w:num w:numId="25" w16cid:durableId="1356495620">
    <w:abstractNumId w:val="9"/>
  </w:num>
  <w:num w:numId="26" w16cid:durableId="760761443">
    <w:abstractNumId w:val="11"/>
  </w:num>
  <w:num w:numId="27" w16cid:durableId="392779483">
    <w:abstractNumId w:val="7"/>
  </w:num>
  <w:num w:numId="28" w16cid:durableId="147779607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removePersonalInformation/>
  <w:removeDateAndTime/>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C6D"/>
    <w:rsid w:val="0000238A"/>
    <w:rsid w:val="000028F3"/>
    <w:rsid w:val="00003053"/>
    <w:rsid w:val="000034AB"/>
    <w:rsid w:val="000036E5"/>
    <w:rsid w:val="00003B2B"/>
    <w:rsid w:val="00003DD9"/>
    <w:rsid w:val="00004348"/>
    <w:rsid w:val="000070C4"/>
    <w:rsid w:val="000103EC"/>
    <w:rsid w:val="00010D3D"/>
    <w:rsid w:val="0001181D"/>
    <w:rsid w:val="00011DFC"/>
    <w:rsid w:val="00012A65"/>
    <w:rsid w:val="00013E96"/>
    <w:rsid w:val="00014FE9"/>
    <w:rsid w:val="000153B1"/>
    <w:rsid w:val="00015E67"/>
    <w:rsid w:val="0001660E"/>
    <w:rsid w:val="00016C9C"/>
    <w:rsid w:val="0001715D"/>
    <w:rsid w:val="00017416"/>
    <w:rsid w:val="0002010B"/>
    <w:rsid w:val="00020708"/>
    <w:rsid w:val="00020C1B"/>
    <w:rsid w:val="0002209B"/>
    <w:rsid w:val="000244DF"/>
    <w:rsid w:val="00025356"/>
    <w:rsid w:val="00025CD5"/>
    <w:rsid w:val="00025EC3"/>
    <w:rsid w:val="00025FDA"/>
    <w:rsid w:val="000263F3"/>
    <w:rsid w:val="00026AE7"/>
    <w:rsid w:val="00027038"/>
    <w:rsid w:val="000278B2"/>
    <w:rsid w:val="0003005C"/>
    <w:rsid w:val="00030FFB"/>
    <w:rsid w:val="00032D86"/>
    <w:rsid w:val="00033583"/>
    <w:rsid w:val="00035241"/>
    <w:rsid w:val="00035433"/>
    <w:rsid w:val="0003560E"/>
    <w:rsid w:val="00035679"/>
    <w:rsid w:val="00036046"/>
    <w:rsid w:val="0003609B"/>
    <w:rsid w:val="00037653"/>
    <w:rsid w:val="0003777E"/>
    <w:rsid w:val="000400EA"/>
    <w:rsid w:val="00040C7C"/>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3DF4"/>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B5F"/>
    <w:rsid w:val="00081CA1"/>
    <w:rsid w:val="0008214C"/>
    <w:rsid w:val="00082CCF"/>
    <w:rsid w:val="000831AA"/>
    <w:rsid w:val="000833D1"/>
    <w:rsid w:val="00083FE1"/>
    <w:rsid w:val="0008533C"/>
    <w:rsid w:val="00085A2C"/>
    <w:rsid w:val="00085E95"/>
    <w:rsid w:val="000875ED"/>
    <w:rsid w:val="00091AAD"/>
    <w:rsid w:val="00092102"/>
    <w:rsid w:val="000931FF"/>
    <w:rsid w:val="000937FD"/>
    <w:rsid w:val="0009514D"/>
    <w:rsid w:val="000956D2"/>
    <w:rsid w:val="00096228"/>
    <w:rsid w:val="0009738D"/>
    <w:rsid w:val="0009758A"/>
    <w:rsid w:val="00097833"/>
    <w:rsid w:val="000A00AD"/>
    <w:rsid w:val="000A0440"/>
    <w:rsid w:val="000A0820"/>
    <w:rsid w:val="000A2D67"/>
    <w:rsid w:val="000A4353"/>
    <w:rsid w:val="000A56D6"/>
    <w:rsid w:val="000A5961"/>
    <w:rsid w:val="000A61B4"/>
    <w:rsid w:val="000A6D88"/>
    <w:rsid w:val="000A76F5"/>
    <w:rsid w:val="000B005A"/>
    <w:rsid w:val="000B05DA"/>
    <w:rsid w:val="000B0A79"/>
    <w:rsid w:val="000B0B37"/>
    <w:rsid w:val="000B0BD2"/>
    <w:rsid w:val="000B0D81"/>
    <w:rsid w:val="000B1364"/>
    <w:rsid w:val="000B1395"/>
    <w:rsid w:val="000B2489"/>
    <w:rsid w:val="000B2764"/>
    <w:rsid w:val="000B302B"/>
    <w:rsid w:val="000B310B"/>
    <w:rsid w:val="000B3238"/>
    <w:rsid w:val="000B4022"/>
    <w:rsid w:val="000B4427"/>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7B6"/>
    <w:rsid w:val="000C5872"/>
    <w:rsid w:val="000C5B9F"/>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1E3F"/>
    <w:rsid w:val="000E2200"/>
    <w:rsid w:val="000E2CCA"/>
    <w:rsid w:val="000E5068"/>
    <w:rsid w:val="000E59B2"/>
    <w:rsid w:val="000E5E31"/>
    <w:rsid w:val="000E678C"/>
    <w:rsid w:val="000E67E3"/>
    <w:rsid w:val="000F1992"/>
    <w:rsid w:val="000F2D35"/>
    <w:rsid w:val="000F3FD7"/>
    <w:rsid w:val="000F5285"/>
    <w:rsid w:val="000F5509"/>
    <w:rsid w:val="000F5B97"/>
    <w:rsid w:val="000F6C14"/>
    <w:rsid w:val="000F7AE5"/>
    <w:rsid w:val="00100084"/>
    <w:rsid w:val="00101DAE"/>
    <w:rsid w:val="00102080"/>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73E1"/>
    <w:rsid w:val="00117653"/>
    <w:rsid w:val="00120C21"/>
    <w:rsid w:val="00121208"/>
    <w:rsid w:val="00121DF3"/>
    <w:rsid w:val="0012239D"/>
    <w:rsid w:val="001227EC"/>
    <w:rsid w:val="00122CE3"/>
    <w:rsid w:val="00123085"/>
    <w:rsid w:val="001236F1"/>
    <w:rsid w:val="00123CD1"/>
    <w:rsid w:val="00124F1D"/>
    <w:rsid w:val="0012503F"/>
    <w:rsid w:val="00125677"/>
    <w:rsid w:val="00125A8E"/>
    <w:rsid w:val="001262BE"/>
    <w:rsid w:val="001265BF"/>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1F03"/>
    <w:rsid w:val="00142154"/>
    <w:rsid w:val="001424DE"/>
    <w:rsid w:val="00143DC8"/>
    <w:rsid w:val="00146000"/>
    <w:rsid w:val="00146024"/>
    <w:rsid w:val="001465BA"/>
    <w:rsid w:val="00146906"/>
    <w:rsid w:val="00146A13"/>
    <w:rsid w:val="00146C3D"/>
    <w:rsid w:val="00147438"/>
    <w:rsid w:val="00147BEF"/>
    <w:rsid w:val="00147E3E"/>
    <w:rsid w:val="001508B3"/>
    <w:rsid w:val="00151A42"/>
    <w:rsid w:val="001521C5"/>
    <w:rsid w:val="00153451"/>
    <w:rsid w:val="00153CC4"/>
    <w:rsid w:val="00154EAA"/>
    <w:rsid w:val="00155421"/>
    <w:rsid w:val="00155742"/>
    <w:rsid w:val="00155F48"/>
    <w:rsid w:val="001569C5"/>
    <w:rsid w:val="001576D5"/>
    <w:rsid w:val="001600DD"/>
    <w:rsid w:val="00160D86"/>
    <w:rsid w:val="001613C8"/>
    <w:rsid w:val="00161427"/>
    <w:rsid w:val="001614E5"/>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410C"/>
    <w:rsid w:val="001849CC"/>
    <w:rsid w:val="0018538D"/>
    <w:rsid w:val="00187BD8"/>
    <w:rsid w:val="00187C3A"/>
    <w:rsid w:val="001913EE"/>
    <w:rsid w:val="0019324D"/>
    <w:rsid w:val="0019371F"/>
    <w:rsid w:val="00194A58"/>
    <w:rsid w:val="00197CF2"/>
    <w:rsid w:val="001A0A48"/>
    <w:rsid w:val="001A0E54"/>
    <w:rsid w:val="001A1A85"/>
    <w:rsid w:val="001A21F0"/>
    <w:rsid w:val="001A2841"/>
    <w:rsid w:val="001A42BA"/>
    <w:rsid w:val="001A4B5D"/>
    <w:rsid w:val="001A4C96"/>
    <w:rsid w:val="001A5051"/>
    <w:rsid w:val="001A52DC"/>
    <w:rsid w:val="001A5463"/>
    <w:rsid w:val="001A653D"/>
    <w:rsid w:val="001A6598"/>
    <w:rsid w:val="001A6DD8"/>
    <w:rsid w:val="001A6EFA"/>
    <w:rsid w:val="001B08ED"/>
    <w:rsid w:val="001B140D"/>
    <w:rsid w:val="001B24A0"/>
    <w:rsid w:val="001B2679"/>
    <w:rsid w:val="001B36B4"/>
    <w:rsid w:val="001B5520"/>
    <w:rsid w:val="001B59B6"/>
    <w:rsid w:val="001B59BA"/>
    <w:rsid w:val="001B5D44"/>
    <w:rsid w:val="001C057C"/>
    <w:rsid w:val="001C0A2D"/>
    <w:rsid w:val="001C0BD4"/>
    <w:rsid w:val="001C18EB"/>
    <w:rsid w:val="001C194E"/>
    <w:rsid w:val="001C20EB"/>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253"/>
    <w:rsid w:val="001E1A58"/>
    <w:rsid w:val="001E2232"/>
    <w:rsid w:val="001E235C"/>
    <w:rsid w:val="001E25FC"/>
    <w:rsid w:val="001E3C47"/>
    <w:rsid w:val="001E45DE"/>
    <w:rsid w:val="001E5007"/>
    <w:rsid w:val="001E52D9"/>
    <w:rsid w:val="001E589A"/>
    <w:rsid w:val="001E5C64"/>
    <w:rsid w:val="001E5E75"/>
    <w:rsid w:val="001E6305"/>
    <w:rsid w:val="001E718A"/>
    <w:rsid w:val="001F1F1B"/>
    <w:rsid w:val="001F2050"/>
    <w:rsid w:val="001F247B"/>
    <w:rsid w:val="001F28AB"/>
    <w:rsid w:val="001F2D7C"/>
    <w:rsid w:val="001F3C2C"/>
    <w:rsid w:val="001F4166"/>
    <w:rsid w:val="001F4C5F"/>
    <w:rsid w:val="001F54FB"/>
    <w:rsid w:val="001F609C"/>
    <w:rsid w:val="001F6D5A"/>
    <w:rsid w:val="001F7726"/>
    <w:rsid w:val="001F7D3E"/>
    <w:rsid w:val="00200D76"/>
    <w:rsid w:val="0020114C"/>
    <w:rsid w:val="00202451"/>
    <w:rsid w:val="002024ED"/>
    <w:rsid w:val="00202CF4"/>
    <w:rsid w:val="00203DD3"/>
    <w:rsid w:val="0020425F"/>
    <w:rsid w:val="00205819"/>
    <w:rsid w:val="00205935"/>
    <w:rsid w:val="00206FAF"/>
    <w:rsid w:val="00210292"/>
    <w:rsid w:val="002112C3"/>
    <w:rsid w:val="002114D7"/>
    <w:rsid w:val="002119CF"/>
    <w:rsid w:val="00211D57"/>
    <w:rsid w:val="002139D6"/>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72E"/>
    <w:rsid w:val="00221A49"/>
    <w:rsid w:val="00221BA7"/>
    <w:rsid w:val="00221D88"/>
    <w:rsid w:val="00222640"/>
    <w:rsid w:val="002229E7"/>
    <w:rsid w:val="00223B0D"/>
    <w:rsid w:val="00224397"/>
    <w:rsid w:val="0022497B"/>
    <w:rsid w:val="00224AD0"/>
    <w:rsid w:val="00224FF3"/>
    <w:rsid w:val="00225253"/>
    <w:rsid w:val="00225347"/>
    <w:rsid w:val="002257AA"/>
    <w:rsid w:val="0022593B"/>
    <w:rsid w:val="00225AA1"/>
    <w:rsid w:val="0022672B"/>
    <w:rsid w:val="002275A8"/>
    <w:rsid w:val="0022775B"/>
    <w:rsid w:val="00230B8F"/>
    <w:rsid w:val="00230D10"/>
    <w:rsid w:val="0023119E"/>
    <w:rsid w:val="00231BC4"/>
    <w:rsid w:val="00232AC4"/>
    <w:rsid w:val="002334E3"/>
    <w:rsid w:val="00233AE9"/>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2E61"/>
    <w:rsid w:val="00254147"/>
    <w:rsid w:val="00255A5C"/>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4C2E"/>
    <w:rsid w:val="00275560"/>
    <w:rsid w:val="00276468"/>
    <w:rsid w:val="00276DB8"/>
    <w:rsid w:val="002772A8"/>
    <w:rsid w:val="00277371"/>
    <w:rsid w:val="002773C6"/>
    <w:rsid w:val="00277A7A"/>
    <w:rsid w:val="002801CE"/>
    <w:rsid w:val="00282F1A"/>
    <w:rsid w:val="0028312B"/>
    <w:rsid w:val="002831FF"/>
    <w:rsid w:val="002839AD"/>
    <w:rsid w:val="002857EB"/>
    <w:rsid w:val="00285A00"/>
    <w:rsid w:val="00285B49"/>
    <w:rsid w:val="0028650A"/>
    <w:rsid w:val="0028706D"/>
    <w:rsid w:val="00290214"/>
    <w:rsid w:val="002906A4"/>
    <w:rsid w:val="00292521"/>
    <w:rsid w:val="0029276D"/>
    <w:rsid w:val="002927C5"/>
    <w:rsid w:val="00292FA2"/>
    <w:rsid w:val="002932DC"/>
    <w:rsid w:val="002936D6"/>
    <w:rsid w:val="00293760"/>
    <w:rsid w:val="00294B1A"/>
    <w:rsid w:val="00295F37"/>
    <w:rsid w:val="00296D15"/>
    <w:rsid w:val="0029704A"/>
    <w:rsid w:val="00297575"/>
    <w:rsid w:val="00297A29"/>
    <w:rsid w:val="002A00F3"/>
    <w:rsid w:val="002A0958"/>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0D21"/>
    <w:rsid w:val="002C18C0"/>
    <w:rsid w:val="002C1B6C"/>
    <w:rsid w:val="002C266A"/>
    <w:rsid w:val="002C2A26"/>
    <w:rsid w:val="002C2FA3"/>
    <w:rsid w:val="002C5170"/>
    <w:rsid w:val="002C5DA9"/>
    <w:rsid w:val="002C607A"/>
    <w:rsid w:val="002C66CC"/>
    <w:rsid w:val="002C6C46"/>
    <w:rsid w:val="002D121D"/>
    <w:rsid w:val="002D2E18"/>
    <w:rsid w:val="002D38BC"/>
    <w:rsid w:val="002D3B1D"/>
    <w:rsid w:val="002D43AC"/>
    <w:rsid w:val="002D4773"/>
    <w:rsid w:val="002D5A98"/>
    <w:rsid w:val="002D5ED9"/>
    <w:rsid w:val="002D66D8"/>
    <w:rsid w:val="002D685E"/>
    <w:rsid w:val="002D6D50"/>
    <w:rsid w:val="002D6E2F"/>
    <w:rsid w:val="002D6F50"/>
    <w:rsid w:val="002D71AC"/>
    <w:rsid w:val="002D7E4B"/>
    <w:rsid w:val="002E0206"/>
    <w:rsid w:val="002E06B4"/>
    <w:rsid w:val="002E0A74"/>
    <w:rsid w:val="002E0E7F"/>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254"/>
    <w:rsid w:val="003006B9"/>
    <w:rsid w:val="00300891"/>
    <w:rsid w:val="00300CD0"/>
    <w:rsid w:val="0030265A"/>
    <w:rsid w:val="00302C45"/>
    <w:rsid w:val="00302CD4"/>
    <w:rsid w:val="00302FEE"/>
    <w:rsid w:val="0030340C"/>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3ECA"/>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5CDA"/>
    <w:rsid w:val="0033675A"/>
    <w:rsid w:val="00336919"/>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09FC"/>
    <w:rsid w:val="00351B40"/>
    <w:rsid w:val="00351F1E"/>
    <w:rsid w:val="00353003"/>
    <w:rsid w:val="00353CF6"/>
    <w:rsid w:val="00353E3D"/>
    <w:rsid w:val="00354CB2"/>
    <w:rsid w:val="00356767"/>
    <w:rsid w:val="003567C1"/>
    <w:rsid w:val="00360FA2"/>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674"/>
    <w:rsid w:val="003719BB"/>
    <w:rsid w:val="00372BFC"/>
    <w:rsid w:val="003738D6"/>
    <w:rsid w:val="00374701"/>
    <w:rsid w:val="0037497A"/>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A89"/>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0DB"/>
    <w:rsid w:val="003946F6"/>
    <w:rsid w:val="003948B4"/>
    <w:rsid w:val="00394AB0"/>
    <w:rsid w:val="00395676"/>
    <w:rsid w:val="00395834"/>
    <w:rsid w:val="00395D58"/>
    <w:rsid w:val="00395F45"/>
    <w:rsid w:val="00396457"/>
    <w:rsid w:val="00396EA6"/>
    <w:rsid w:val="00397D3C"/>
    <w:rsid w:val="003A0602"/>
    <w:rsid w:val="003A12F8"/>
    <w:rsid w:val="003A1569"/>
    <w:rsid w:val="003A16CA"/>
    <w:rsid w:val="003A1BC0"/>
    <w:rsid w:val="003A372E"/>
    <w:rsid w:val="003A39B1"/>
    <w:rsid w:val="003A4FC2"/>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810"/>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172"/>
    <w:rsid w:val="003C5D5A"/>
    <w:rsid w:val="003C5F99"/>
    <w:rsid w:val="003C6A3C"/>
    <w:rsid w:val="003C73A9"/>
    <w:rsid w:val="003C79FE"/>
    <w:rsid w:val="003C7AC8"/>
    <w:rsid w:val="003D04BD"/>
    <w:rsid w:val="003D0551"/>
    <w:rsid w:val="003D1188"/>
    <w:rsid w:val="003D1C42"/>
    <w:rsid w:val="003D1E94"/>
    <w:rsid w:val="003D3734"/>
    <w:rsid w:val="003D3EC7"/>
    <w:rsid w:val="003D3F0E"/>
    <w:rsid w:val="003D5D36"/>
    <w:rsid w:val="003D622D"/>
    <w:rsid w:val="003D7733"/>
    <w:rsid w:val="003E08FD"/>
    <w:rsid w:val="003E09DC"/>
    <w:rsid w:val="003E1EF2"/>
    <w:rsid w:val="003E2844"/>
    <w:rsid w:val="003E3163"/>
    <w:rsid w:val="003E3168"/>
    <w:rsid w:val="003E3254"/>
    <w:rsid w:val="003E49DE"/>
    <w:rsid w:val="003E4E9B"/>
    <w:rsid w:val="003E624D"/>
    <w:rsid w:val="003E62FB"/>
    <w:rsid w:val="003E71E5"/>
    <w:rsid w:val="003F0EA1"/>
    <w:rsid w:val="003F195C"/>
    <w:rsid w:val="003F22CC"/>
    <w:rsid w:val="003F2431"/>
    <w:rsid w:val="003F26DD"/>
    <w:rsid w:val="003F403B"/>
    <w:rsid w:val="003F6636"/>
    <w:rsid w:val="003F73E7"/>
    <w:rsid w:val="003F7C7B"/>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2C49"/>
    <w:rsid w:val="00413288"/>
    <w:rsid w:val="00413D08"/>
    <w:rsid w:val="00413F7A"/>
    <w:rsid w:val="004145A1"/>
    <w:rsid w:val="004147E5"/>
    <w:rsid w:val="00415250"/>
    <w:rsid w:val="004156B3"/>
    <w:rsid w:val="00415B07"/>
    <w:rsid w:val="0041616F"/>
    <w:rsid w:val="00416819"/>
    <w:rsid w:val="004171BB"/>
    <w:rsid w:val="004173CA"/>
    <w:rsid w:val="00417628"/>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0A8C"/>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62"/>
    <w:rsid w:val="00462EB2"/>
    <w:rsid w:val="004639A8"/>
    <w:rsid w:val="004652AA"/>
    <w:rsid w:val="00465ED0"/>
    <w:rsid w:val="00467258"/>
    <w:rsid w:val="00467EC2"/>
    <w:rsid w:val="004701EC"/>
    <w:rsid w:val="004708E8"/>
    <w:rsid w:val="00471DD1"/>
    <w:rsid w:val="00471F1F"/>
    <w:rsid w:val="00472DD5"/>
    <w:rsid w:val="00473719"/>
    <w:rsid w:val="00473809"/>
    <w:rsid w:val="00473B2C"/>
    <w:rsid w:val="004748C4"/>
    <w:rsid w:val="00474D1B"/>
    <w:rsid w:val="004750FA"/>
    <w:rsid w:val="004753C9"/>
    <w:rsid w:val="00475623"/>
    <w:rsid w:val="00475FF6"/>
    <w:rsid w:val="004761B7"/>
    <w:rsid w:val="004762EE"/>
    <w:rsid w:val="004765ED"/>
    <w:rsid w:val="00477AB8"/>
    <w:rsid w:val="00480170"/>
    <w:rsid w:val="0048085A"/>
    <w:rsid w:val="00481091"/>
    <w:rsid w:val="00481515"/>
    <w:rsid w:val="00481715"/>
    <w:rsid w:val="004832D1"/>
    <w:rsid w:val="00485A1A"/>
    <w:rsid w:val="00485A7A"/>
    <w:rsid w:val="00485D90"/>
    <w:rsid w:val="0048659D"/>
    <w:rsid w:val="00486753"/>
    <w:rsid w:val="00486786"/>
    <w:rsid w:val="0048738F"/>
    <w:rsid w:val="004901C6"/>
    <w:rsid w:val="004907CF"/>
    <w:rsid w:val="00491287"/>
    <w:rsid w:val="004912EC"/>
    <w:rsid w:val="004916F9"/>
    <w:rsid w:val="0049229A"/>
    <w:rsid w:val="0049345E"/>
    <w:rsid w:val="00494E5C"/>
    <w:rsid w:val="00494E9F"/>
    <w:rsid w:val="0049537C"/>
    <w:rsid w:val="004954CB"/>
    <w:rsid w:val="00495804"/>
    <w:rsid w:val="00495E4D"/>
    <w:rsid w:val="00496270"/>
    <w:rsid w:val="00496A08"/>
    <w:rsid w:val="004975B2"/>
    <w:rsid w:val="004A0115"/>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297"/>
    <w:rsid w:val="004B535E"/>
    <w:rsid w:val="004B5710"/>
    <w:rsid w:val="004B5720"/>
    <w:rsid w:val="004B5E14"/>
    <w:rsid w:val="004B6687"/>
    <w:rsid w:val="004B6E4E"/>
    <w:rsid w:val="004B725D"/>
    <w:rsid w:val="004C05A7"/>
    <w:rsid w:val="004C0EF4"/>
    <w:rsid w:val="004C1909"/>
    <w:rsid w:val="004C2D72"/>
    <w:rsid w:val="004C36CF"/>
    <w:rsid w:val="004C3E3E"/>
    <w:rsid w:val="004C574C"/>
    <w:rsid w:val="004C625B"/>
    <w:rsid w:val="004C6C7F"/>
    <w:rsid w:val="004D0264"/>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36C"/>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74C6"/>
    <w:rsid w:val="004E7CDD"/>
    <w:rsid w:val="004E7D22"/>
    <w:rsid w:val="004F0803"/>
    <w:rsid w:val="004F0C38"/>
    <w:rsid w:val="004F0EDE"/>
    <w:rsid w:val="004F1043"/>
    <w:rsid w:val="004F1D33"/>
    <w:rsid w:val="004F208F"/>
    <w:rsid w:val="004F2C0F"/>
    <w:rsid w:val="004F35AF"/>
    <w:rsid w:val="004F3AF9"/>
    <w:rsid w:val="004F3D43"/>
    <w:rsid w:val="004F4E48"/>
    <w:rsid w:val="004F523D"/>
    <w:rsid w:val="004F53AD"/>
    <w:rsid w:val="004F5813"/>
    <w:rsid w:val="004F58FE"/>
    <w:rsid w:val="004F721E"/>
    <w:rsid w:val="004F7FE5"/>
    <w:rsid w:val="00501738"/>
    <w:rsid w:val="0050213E"/>
    <w:rsid w:val="00502294"/>
    <w:rsid w:val="00502422"/>
    <w:rsid w:val="005026EC"/>
    <w:rsid w:val="00502BC6"/>
    <w:rsid w:val="005030EB"/>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6EA"/>
    <w:rsid w:val="0052298D"/>
    <w:rsid w:val="00522A7B"/>
    <w:rsid w:val="00523907"/>
    <w:rsid w:val="00525E21"/>
    <w:rsid w:val="0052659A"/>
    <w:rsid w:val="0052767E"/>
    <w:rsid w:val="00530066"/>
    <w:rsid w:val="005302C7"/>
    <w:rsid w:val="00530929"/>
    <w:rsid w:val="00530F88"/>
    <w:rsid w:val="0053147C"/>
    <w:rsid w:val="00534281"/>
    <w:rsid w:val="00535005"/>
    <w:rsid w:val="0053506F"/>
    <w:rsid w:val="005362A6"/>
    <w:rsid w:val="0053658B"/>
    <w:rsid w:val="00536595"/>
    <w:rsid w:val="00537C22"/>
    <w:rsid w:val="00540907"/>
    <w:rsid w:val="005409FB"/>
    <w:rsid w:val="00541942"/>
    <w:rsid w:val="00541B7F"/>
    <w:rsid w:val="0054279B"/>
    <w:rsid w:val="005427BD"/>
    <w:rsid w:val="00542BAA"/>
    <w:rsid w:val="00542BC8"/>
    <w:rsid w:val="00542C79"/>
    <w:rsid w:val="00542D53"/>
    <w:rsid w:val="00543F14"/>
    <w:rsid w:val="00544D76"/>
    <w:rsid w:val="005453A8"/>
    <w:rsid w:val="00545FAC"/>
    <w:rsid w:val="005462BE"/>
    <w:rsid w:val="00546CFF"/>
    <w:rsid w:val="00547170"/>
    <w:rsid w:val="00547699"/>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7EDA"/>
    <w:rsid w:val="00560DB8"/>
    <w:rsid w:val="00561ADA"/>
    <w:rsid w:val="0056261C"/>
    <w:rsid w:val="0056287E"/>
    <w:rsid w:val="00566658"/>
    <w:rsid w:val="00567784"/>
    <w:rsid w:val="00570402"/>
    <w:rsid w:val="005710B8"/>
    <w:rsid w:val="00571D7C"/>
    <w:rsid w:val="005728B1"/>
    <w:rsid w:val="00573042"/>
    <w:rsid w:val="00573340"/>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8779F"/>
    <w:rsid w:val="005908BB"/>
    <w:rsid w:val="00591B5A"/>
    <w:rsid w:val="00591DB3"/>
    <w:rsid w:val="005922A9"/>
    <w:rsid w:val="00592E0A"/>
    <w:rsid w:val="00593149"/>
    <w:rsid w:val="005937BF"/>
    <w:rsid w:val="00595286"/>
    <w:rsid w:val="00595287"/>
    <w:rsid w:val="005A0309"/>
    <w:rsid w:val="005A05DF"/>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AB1"/>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09F4"/>
    <w:rsid w:val="006011DB"/>
    <w:rsid w:val="0060138E"/>
    <w:rsid w:val="00601C9A"/>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98D"/>
    <w:rsid w:val="00614C47"/>
    <w:rsid w:val="00615178"/>
    <w:rsid w:val="00616AF1"/>
    <w:rsid w:val="00616D83"/>
    <w:rsid w:val="00620A54"/>
    <w:rsid w:val="00620A7D"/>
    <w:rsid w:val="00620F86"/>
    <w:rsid w:val="006222DC"/>
    <w:rsid w:val="0062236E"/>
    <w:rsid w:val="00622F51"/>
    <w:rsid w:val="006235FD"/>
    <w:rsid w:val="0062414A"/>
    <w:rsid w:val="006263EC"/>
    <w:rsid w:val="006269E9"/>
    <w:rsid w:val="0062748A"/>
    <w:rsid w:val="00627D06"/>
    <w:rsid w:val="006309D8"/>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08DD"/>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47E88"/>
    <w:rsid w:val="006501AD"/>
    <w:rsid w:val="00650784"/>
    <w:rsid w:val="006510B4"/>
    <w:rsid w:val="00651721"/>
    <w:rsid w:val="0065191A"/>
    <w:rsid w:val="00652238"/>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1FD"/>
    <w:rsid w:val="006662C4"/>
    <w:rsid w:val="006665D8"/>
    <w:rsid w:val="006670AC"/>
    <w:rsid w:val="00667656"/>
    <w:rsid w:val="00670C87"/>
    <w:rsid w:val="006711D0"/>
    <w:rsid w:val="00672E0E"/>
    <w:rsid w:val="00672FFD"/>
    <w:rsid w:val="0067398C"/>
    <w:rsid w:val="00673C84"/>
    <w:rsid w:val="00674372"/>
    <w:rsid w:val="0067654C"/>
    <w:rsid w:val="0067694A"/>
    <w:rsid w:val="00677004"/>
    <w:rsid w:val="00680BB4"/>
    <w:rsid w:val="00682CCD"/>
    <w:rsid w:val="00683738"/>
    <w:rsid w:val="00684312"/>
    <w:rsid w:val="006846EA"/>
    <w:rsid w:val="00685527"/>
    <w:rsid w:val="006864DF"/>
    <w:rsid w:val="00686615"/>
    <w:rsid w:val="006868B4"/>
    <w:rsid w:val="00686C46"/>
    <w:rsid w:val="00687056"/>
    <w:rsid w:val="0068755E"/>
    <w:rsid w:val="006877A4"/>
    <w:rsid w:val="0069108B"/>
    <w:rsid w:val="006928F2"/>
    <w:rsid w:val="00693151"/>
    <w:rsid w:val="006933F6"/>
    <w:rsid w:val="00693667"/>
    <w:rsid w:val="00693A25"/>
    <w:rsid w:val="00693E48"/>
    <w:rsid w:val="00694865"/>
    <w:rsid w:val="006954F5"/>
    <w:rsid w:val="00695A38"/>
    <w:rsid w:val="0069609F"/>
    <w:rsid w:val="00697165"/>
    <w:rsid w:val="006A0A28"/>
    <w:rsid w:val="006A117C"/>
    <w:rsid w:val="006A1549"/>
    <w:rsid w:val="006A1B7D"/>
    <w:rsid w:val="006A236F"/>
    <w:rsid w:val="006A2A94"/>
    <w:rsid w:val="006A2E48"/>
    <w:rsid w:val="006A3184"/>
    <w:rsid w:val="006A35E2"/>
    <w:rsid w:val="006A37BB"/>
    <w:rsid w:val="006A38B5"/>
    <w:rsid w:val="006A38F7"/>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912"/>
    <w:rsid w:val="006C0C71"/>
    <w:rsid w:val="006C2AB5"/>
    <w:rsid w:val="006C41B0"/>
    <w:rsid w:val="006C440F"/>
    <w:rsid w:val="006C5DAC"/>
    <w:rsid w:val="006C6539"/>
    <w:rsid w:val="006C67DF"/>
    <w:rsid w:val="006C7F0D"/>
    <w:rsid w:val="006D002C"/>
    <w:rsid w:val="006D05B4"/>
    <w:rsid w:val="006D0630"/>
    <w:rsid w:val="006D0E78"/>
    <w:rsid w:val="006D1C74"/>
    <w:rsid w:val="006D1E31"/>
    <w:rsid w:val="006D207B"/>
    <w:rsid w:val="006D302D"/>
    <w:rsid w:val="006D3342"/>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89"/>
    <w:rsid w:val="006E20D9"/>
    <w:rsid w:val="006E233B"/>
    <w:rsid w:val="006E4CC9"/>
    <w:rsid w:val="006E5132"/>
    <w:rsid w:val="006E5D69"/>
    <w:rsid w:val="006E657A"/>
    <w:rsid w:val="006E6699"/>
    <w:rsid w:val="006E6766"/>
    <w:rsid w:val="006E6E27"/>
    <w:rsid w:val="006E7435"/>
    <w:rsid w:val="006E765B"/>
    <w:rsid w:val="006E7862"/>
    <w:rsid w:val="006E7C2E"/>
    <w:rsid w:val="006F10EC"/>
    <w:rsid w:val="006F1749"/>
    <w:rsid w:val="006F21D3"/>
    <w:rsid w:val="006F2BED"/>
    <w:rsid w:val="006F3E3F"/>
    <w:rsid w:val="006F4272"/>
    <w:rsid w:val="006F44DE"/>
    <w:rsid w:val="006F5D98"/>
    <w:rsid w:val="006F6578"/>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1D75"/>
    <w:rsid w:val="00721EBF"/>
    <w:rsid w:val="007220FD"/>
    <w:rsid w:val="007228A7"/>
    <w:rsid w:val="00724982"/>
    <w:rsid w:val="0072499C"/>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22D3"/>
    <w:rsid w:val="007546F4"/>
    <w:rsid w:val="0075512C"/>
    <w:rsid w:val="007558C5"/>
    <w:rsid w:val="007572C0"/>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5BCF"/>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6F0"/>
    <w:rsid w:val="007848B9"/>
    <w:rsid w:val="00785CFD"/>
    <w:rsid w:val="00785E9C"/>
    <w:rsid w:val="00786D54"/>
    <w:rsid w:val="007874CF"/>
    <w:rsid w:val="00787C00"/>
    <w:rsid w:val="007912B5"/>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359"/>
    <w:rsid w:val="007A2EB6"/>
    <w:rsid w:val="007A33C1"/>
    <w:rsid w:val="007A34CD"/>
    <w:rsid w:val="007A3B07"/>
    <w:rsid w:val="007A4314"/>
    <w:rsid w:val="007A4980"/>
    <w:rsid w:val="007A689C"/>
    <w:rsid w:val="007A7732"/>
    <w:rsid w:val="007A79F1"/>
    <w:rsid w:val="007B010A"/>
    <w:rsid w:val="007B0282"/>
    <w:rsid w:val="007B0691"/>
    <w:rsid w:val="007B0C5D"/>
    <w:rsid w:val="007B1749"/>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56D7"/>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6E95"/>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BE1"/>
    <w:rsid w:val="007F6CB6"/>
    <w:rsid w:val="007F6E4A"/>
    <w:rsid w:val="007F7381"/>
    <w:rsid w:val="007F7BDE"/>
    <w:rsid w:val="007F7F44"/>
    <w:rsid w:val="0080035A"/>
    <w:rsid w:val="00800A1D"/>
    <w:rsid w:val="00800D45"/>
    <w:rsid w:val="00801113"/>
    <w:rsid w:val="008018A0"/>
    <w:rsid w:val="00802FE5"/>
    <w:rsid w:val="00804845"/>
    <w:rsid w:val="00804C11"/>
    <w:rsid w:val="00805228"/>
    <w:rsid w:val="008054FC"/>
    <w:rsid w:val="0080635E"/>
    <w:rsid w:val="00806F68"/>
    <w:rsid w:val="008077E3"/>
    <w:rsid w:val="00810A97"/>
    <w:rsid w:val="00810C41"/>
    <w:rsid w:val="00810DCD"/>
    <w:rsid w:val="00811CDA"/>
    <w:rsid w:val="00811E03"/>
    <w:rsid w:val="0081317C"/>
    <w:rsid w:val="00814780"/>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113"/>
    <w:rsid w:val="00824BFD"/>
    <w:rsid w:val="0082733A"/>
    <w:rsid w:val="008276D6"/>
    <w:rsid w:val="00827F99"/>
    <w:rsid w:val="00832230"/>
    <w:rsid w:val="00833010"/>
    <w:rsid w:val="00834B8A"/>
    <w:rsid w:val="00836601"/>
    <w:rsid w:val="008376C0"/>
    <w:rsid w:val="008377A9"/>
    <w:rsid w:val="00837844"/>
    <w:rsid w:val="008378F3"/>
    <w:rsid w:val="00837C2C"/>
    <w:rsid w:val="00840653"/>
    <w:rsid w:val="00842EAC"/>
    <w:rsid w:val="008437F0"/>
    <w:rsid w:val="00844FDA"/>
    <w:rsid w:val="0084575E"/>
    <w:rsid w:val="00846125"/>
    <w:rsid w:val="0084653C"/>
    <w:rsid w:val="00846A71"/>
    <w:rsid w:val="00846D42"/>
    <w:rsid w:val="00847973"/>
    <w:rsid w:val="0085115C"/>
    <w:rsid w:val="00851CC6"/>
    <w:rsid w:val="00851FF5"/>
    <w:rsid w:val="00853245"/>
    <w:rsid w:val="0085387C"/>
    <w:rsid w:val="0086034A"/>
    <w:rsid w:val="00862C5C"/>
    <w:rsid w:val="0086319F"/>
    <w:rsid w:val="008631E1"/>
    <w:rsid w:val="0086388F"/>
    <w:rsid w:val="00863EF0"/>
    <w:rsid w:val="00866311"/>
    <w:rsid w:val="008668AA"/>
    <w:rsid w:val="008672D0"/>
    <w:rsid w:val="008674EA"/>
    <w:rsid w:val="00867789"/>
    <w:rsid w:val="00870311"/>
    <w:rsid w:val="0087051B"/>
    <w:rsid w:val="00870A07"/>
    <w:rsid w:val="00870D72"/>
    <w:rsid w:val="008710FB"/>
    <w:rsid w:val="00871804"/>
    <w:rsid w:val="00871ACC"/>
    <w:rsid w:val="008720DC"/>
    <w:rsid w:val="0087280F"/>
    <w:rsid w:val="00874E7A"/>
    <w:rsid w:val="00874FB4"/>
    <w:rsid w:val="00876967"/>
    <w:rsid w:val="008778C3"/>
    <w:rsid w:val="00877DD9"/>
    <w:rsid w:val="00880541"/>
    <w:rsid w:val="008815AF"/>
    <w:rsid w:val="008819D4"/>
    <w:rsid w:val="008820FE"/>
    <w:rsid w:val="008825A9"/>
    <w:rsid w:val="00882832"/>
    <w:rsid w:val="00882E6D"/>
    <w:rsid w:val="008839DA"/>
    <w:rsid w:val="00884199"/>
    <w:rsid w:val="0088482A"/>
    <w:rsid w:val="008849DA"/>
    <w:rsid w:val="00884CAF"/>
    <w:rsid w:val="0088500A"/>
    <w:rsid w:val="008858D5"/>
    <w:rsid w:val="00885B75"/>
    <w:rsid w:val="00886C4C"/>
    <w:rsid w:val="00887C00"/>
    <w:rsid w:val="00887C14"/>
    <w:rsid w:val="008905B8"/>
    <w:rsid w:val="0089150D"/>
    <w:rsid w:val="00891798"/>
    <w:rsid w:val="00891CCD"/>
    <w:rsid w:val="00891EAB"/>
    <w:rsid w:val="00892955"/>
    <w:rsid w:val="00892F89"/>
    <w:rsid w:val="00893965"/>
    <w:rsid w:val="00893BFA"/>
    <w:rsid w:val="00895A0F"/>
    <w:rsid w:val="00895F70"/>
    <w:rsid w:val="008963DD"/>
    <w:rsid w:val="0089677A"/>
    <w:rsid w:val="00897267"/>
    <w:rsid w:val="0089728D"/>
    <w:rsid w:val="00897586"/>
    <w:rsid w:val="00897818"/>
    <w:rsid w:val="008A13A1"/>
    <w:rsid w:val="008A17BF"/>
    <w:rsid w:val="008A1C3F"/>
    <w:rsid w:val="008A30A0"/>
    <w:rsid w:val="008A34B3"/>
    <w:rsid w:val="008A3800"/>
    <w:rsid w:val="008A3C63"/>
    <w:rsid w:val="008A530A"/>
    <w:rsid w:val="008A5817"/>
    <w:rsid w:val="008A65F4"/>
    <w:rsid w:val="008A6930"/>
    <w:rsid w:val="008A7037"/>
    <w:rsid w:val="008A751D"/>
    <w:rsid w:val="008A764B"/>
    <w:rsid w:val="008A7CE2"/>
    <w:rsid w:val="008B0082"/>
    <w:rsid w:val="008B022E"/>
    <w:rsid w:val="008B147C"/>
    <w:rsid w:val="008B19A5"/>
    <w:rsid w:val="008B2642"/>
    <w:rsid w:val="008B2788"/>
    <w:rsid w:val="008B2B8F"/>
    <w:rsid w:val="008B315B"/>
    <w:rsid w:val="008B46FF"/>
    <w:rsid w:val="008B4CFE"/>
    <w:rsid w:val="008B5ED8"/>
    <w:rsid w:val="008B6073"/>
    <w:rsid w:val="008B6E19"/>
    <w:rsid w:val="008B75CD"/>
    <w:rsid w:val="008B78DD"/>
    <w:rsid w:val="008C03EC"/>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4EA"/>
    <w:rsid w:val="008D7BC9"/>
    <w:rsid w:val="008D7D06"/>
    <w:rsid w:val="008E090E"/>
    <w:rsid w:val="008E09A8"/>
    <w:rsid w:val="008E2567"/>
    <w:rsid w:val="008E269B"/>
    <w:rsid w:val="008E2FBB"/>
    <w:rsid w:val="008E30ED"/>
    <w:rsid w:val="008E345F"/>
    <w:rsid w:val="008E3486"/>
    <w:rsid w:val="008E376E"/>
    <w:rsid w:val="008E389E"/>
    <w:rsid w:val="008E4DD7"/>
    <w:rsid w:val="008E5114"/>
    <w:rsid w:val="008E5979"/>
    <w:rsid w:val="008E5ECE"/>
    <w:rsid w:val="008E7435"/>
    <w:rsid w:val="008E7869"/>
    <w:rsid w:val="008F0058"/>
    <w:rsid w:val="008F0761"/>
    <w:rsid w:val="008F07AF"/>
    <w:rsid w:val="008F07D7"/>
    <w:rsid w:val="008F1257"/>
    <w:rsid w:val="008F1841"/>
    <w:rsid w:val="008F262D"/>
    <w:rsid w:val="008F267F"/>
    <w:rsid w:val="008F3005"/>
    <w:rsid w:val="008F314C"/>
    <w:rsid w:val="008F40C7"/>
    <w:rsid w:val="008F4A55"/>
    <w:rsid w:val="008F52EC"/>
    <w:rsid w:val="008F663E"/>
    <w:rsid w:val="008F69A1"/>
    <w:rsid w:val="008F6F40"/>
    <w:rsid w:val="008F720E"/>
    <w:rsid w:val="008F76FD"/>
    <w:rsid w:val="008F7E49"/>
    <w:rsid w:val="008F7F38"/>
    <w:rsid w:val="00900089"/>
    <w:rsid w:val="00900807"/>
    <w:rsid w:val="00901470"/>
    <w:rsid w:val="00901656"/>
    <w:rsid w:val="00901F8E"/>
    <w:rsid w:val="009030EF"/>
    <w:rsid w:val="00903764"/>
    <w:rsid w:val="00903B76"/>
    <w:rsid w:val="00903FA6"/>
    <w:rsid w:val="009047E0"/>
    <w:rsid w:val="009048D1"/>
    <w:rsid w:val="00905169"/>
    <w:rsid w:val="00906F16"/>
    <w:rsid w:val="0090749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1F32"/>
    <w:rsid w:val="0092223C"/>
    <w:rsid w:val="009225A5"/>
    <w:rsid w:val="00923F53"/>
    <w:rsid w:val="00924573"/>
    <w:rsid w:val="00924581"/>
    <w:rsid w:val="0092468D"/>
    <w:rsid w:val="00924801"/>
    <w:rsid w:val="00924A27"/>
    <w:rsid w:val="00926466"/>
    <w:rsid w:val="00926607"/>
    <w:rsid w:val="00926DB6"/>
    <w:rsid w:val="0092717E"/>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1A7"/>
    <w:rsid w:val="009422C4"/>
    <w:rsid w:val="00942C5B"/>
    <w:rsid w:val="00943E0E"/>
    <w:rsid w:val="00944B03"/>
    <w:rsid w:val="0094505C"/>
    <w:rsid w:val="00945084"/>
    <w:rsid w:val="009452A6"/>
    <w:rsid w:val="00945536"/>
    <w:rsid w:val="00945F98"/>
    <w:rsid w:val="0094620A"/>
    <w:rsid w:val="00946588"/>
    <w:rsid w:val="00946C1A"/>
    <w:rsid w:val="00950151"/>
    <w:rsid w:val="009515CB"/>
    <w:rsid w:val="00952C0D"/>
    <w:rsid w:val="00952E73"/>
    <w:rsid w:val="00952F5B"/>
    <w:rsid w:val="00953054"/>
    <w:rsid w:val="00953C38"/>
    <w:rsid w:val="00953C90"/>
    <w:rsid w:val="009541BF"/>
    <w:rsid w:val="00954B95"/>
    <w:rsid w:val="00955330"/>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0C3"/>
    <w:rsid w:val="00976231"/>
    <w:rsid w:val="009800DB"/>
    <w:rsid w:val="00981498"/>
    <w:rsid w:val="00981528"/>
    <w:rsid w:val="00982045"/>
    <w:rsid w:val="009828ED"/>
    <w:rsid w:val="0098466A"/>
    <w:rsid w:val="009857B5"/>
    <w:rsid w:val="00985B83"/>
    <w:rsid w:val="00986B97"/>
    <w:rsid w:val="00987513"/>
    <w:rsid w:val="009878A0"/>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21A"/>
    <w:rsid w:val="009A7801"/>
    <w:rsid w:val="009A7A14"/>
    <w:rsid w:val="009B02A9"/>
    <w:rsid w:val="009B1120"/>
    <w:rsid w:val="009B1149"/>
    <w:rsid w:val="009B17BC"/>
    <w:rsid w:val="009B1DD5"/>
    <w:rsid w:val="009B31F8"/>
    <w:rsid w:val="009B404E"/>
    <w:rsid w:val="009B480A"/>
    <w:rsid w:val="009B5A04"/>
    <w:rsid w:val="009B626A"/>
    <w:rsid w:val="009B62CD"/>
    <w:rsid w:val="009B6642"/>
    <w:rsid w:val="009B69C5"/>
    <w:rsid w:val="009B735D"/>
    <w:rsid w:val="009B7872"/>
    <w:rsid w:val="009C0C65"/>
    <w:rsid w:val="009C1041"/>
    <w:rsid w:val="009C1184"/>
    <w:rsid w:val="009C1462"/>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084B"/>
    <w:rsid w:val="009E1620"/>
    <w:rsid w:val="009E19C4"/>
    <w:rsid w:val="009E23DC"/>
    <w:rsid w:val="009E302D"/>
    <w:rsid w:val="009E3143"/>
    <w:rsid w:val="009E3253"/>
    <w:rsid w:val="009E35DD"/>
    <w:rsid w:val="009E3A09"/>
    <w:rsid w:val="009E3B77"/>
    <w:rsid w:val="009E3E16"/>
    <w:rsid w:val="009E40E9"/>
    <w:rsid w:val="009E4412"/>
    <w:rsid w:val="009E7446"/>
    <w:rsid w:val="009F0512"/>
    <w:rsid w:val="009F1A53"/>
    <w:rsid w:val="009F1F0B"/>
    <w:rsid w:val="009F2081"/>
    <w:rsid w:val="009F2343"/>
    <w:rsid w:val="009F3AB4"/>
    <w:rsid w:val="009F3EA0"/>
    <w:rsid w:val="009F44A9"/>
    <w:rsid w:val="009F4A7B"/>
    <w:rsid w:val="009F5346"/>
    <w:rsid w:val="009F5418"/>
    <w:rsid w:val="009F5631"/>
    <w:rsid w:val="009F5E94"/>
    <w:rsid w:val="009F6AEA"/>
    <w:rsid w:val="009F6F5F"/>
    <w:rsid w:val="009F7081"/>
    <w:rsid w:val="009F756D"/>
    <w:rsid w:val="009F7B49"/>
    <w:rsid w:val="009F7BBB"/>
    <w:rsid w:val="00A00493"/>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9B6"/>
    <w:rsid w:val="00A15D64"/>
    <w:rsid w:val="00A16287"/>
    <w:rsid w:val="00A20DB2"/>
    <w:rsid w:val="00A22500"/>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13E4"/>
    <w:rsid w:val="00A42C96"/>
    <w:rsid w:val="00A42F81"/>
    <w:rsid w:val="00A43CD0"/>
    <w:rsid w:val="00A43E39"/>
    <w:rsid w:val="00A44AE0"/>
    <w:rsid w:val="00A44AF0"/>
    <w:rsid w:val="00A44E73"/>
    <w:rsid w:val="00A455D6"/>
    <w:rsid w:val="00A45A6F"/>
    <w:rsid w:val="00A45F43"/>
    <w:rsid w:val="00A46339"/>
    <w:rsid w:val="00A463AD"/>
    <w:rsid w:val="00A463CD"/>
    <w:rsid w:val="00A46C1F"/>
    <w:rsid w:val="00A473B3"/>
    <w:rsid w:val="00A4745F"/>
    <w:rsid w:val="00A47477"/>
    <w:rsid w:val="00A47560"/>
    <w:rsid w:val="00A47DEE"/>
    <w:rsid w:val="00A50104"/>
    <w:rsid w:val="00A5163E"/>
    <w:rsid w:val="00A5188F"/>
    <w:rsid w:val="00A51A45"/>
    <w:rsid w:val="00A52CB7"/>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5A2"/>
    <w:rsid w:val="00A81CA4"/>
    <w:rsid w:val="00A81E4B"/>
    <w:rsid w:val="00A82331"/>
    <w:rsid w:val="00A8277C"/>
    <w:rsid w:val="00A838C3"/>
    <w:rsid w:val="00A83D98"/>
    <w:rsid w:val="00A8422D"/>
    <w:rsid w:val="00A84BB1"/>
    <w:rsid w:val="00A84C21"/>
    <w:rsid w:val="00A85CEF"/>
    <w:rsid w:val="00A87333"/>
    <w:rsid w:val="00A874E3"/>
    <w:rsid w:val="00A87970"/>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28AA"/>
    <w:rsid w:val="00AA3184"/>
    <w:rsid w:val="00AA4000"/>
    <w:rsid w:val="00AA4F9C"/>
    <w:rsid w:val="00AA51D4"/>
    <w:rsid w:val="00AA577F"/>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E99"/>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3D1E"/>
    <w:rsid w:val="00B15071"/>
    <w:rsid w:val="00B15484"/>
    <w:rsid w:val="00B15523"/>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3DAB"/>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69B"/>
    <w:rsid w:val="00B44AF0"/>
    <w:rsid w:val="00B4514D"/>
    <w:rsid w:val="00B45A51"/>
    <w:rsid w:val="00B45F96"/>
    <w:rsid w:val="00B465D9"/>
    <w:rsid w:val="00B4708F"/>
    <w:rsid w:val="00B473AA"/>
    <w:rsid w:val="00B518A5"/>
    <w:rsid w:val="00B52203"/>
    <w:rsid w:val="00B5241E"/>
    <w:rsid w:val="00B525D5"/>
    <w:rsid w:val="00B52A2F"/>
    <w:rsid w:val="00B52AF3"/>
    <w:rsid w:val="00B531B7"/>
    <w:rsid w:val="00B540C7"/>
    <w:rsid w:val="00B546ED"/>
    <w:rsid w:val="00B54BD5"/>
    <w:rsid w:val="00B54BE7"/>
    <w:rsid w:val="00B565AE"/>
    <w:rsid w:val="00B57504"/>
    <w:rsid w:val="00B57B25"/>
    <w:rsid w:val="00B57FCD"/>
    <w:rsid w:val="00B602B2"/>
    <w:rsid w:val="00B60B06"/>
    <w:rsid w:val="00B60BD7"/>
    <w:rsid w:val="00B60D9E"/>
    <w:rsid w:val="00B61447"/>
    <w:rsid w:val="00B615F0"/>
    <w:rsid w:val="00B61928"/>
    <w:rsid w:val="00B6243A"/>
    <w:rsid w:val="00B63793"/>
    <w:rsid w:val="00B647FB"/>
    <w:rsid w:val="00B64C8E"/>
    <w:rsid w:val="00B650AD"/>
    <w:rsid w:val="00B65711"/>
    <w:rsid w:val="00B658C6"/>
    <w:rsid w:val="00B65C28"/>
    <w:rsid w:val="00B7060B"/>
    <w:rsid w:val="00B70E9E"/>
    <w:rsid w:val="00B717CA"/>
    <w:rsid w:val="00B71AA2"/>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3BB2"/>
    <w:rsid w:val="00B846E9"/>
    <w:rsid w:val="00B84FAB"/>
    <w:rsid w:val="00B85141"/>
    <w:rsid w:val="00B85ED2"/>
    <w:rsid w:val="00B860DB"/>
    <w:rsid w:val="00B87418"/>
    <w:rsid w:val="00B87D05"/>
    <w:rsid w:val="00B91003"/>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4D7"/>
    <w:rsid w:val="00BA25EF"/>
    <w:rsid w:val="00BA3630"/>
    <w:rsid w:val="00BA3AEA"/>
    <w:rsid w:val="00BA46A4"/>
    <w:rsid w:val="00BA4A89"/>
    <w:rsid w:val="00BA55D6"/>
    <w:rsid w:val="00BA5BFE"/>
    <w:rsid w:val="00BA5D1C"/>
    <w:rsid w:val="00BB06AE"/>
    <w:rsid w:val="00BB1641"/>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7FF"/>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0006"/>
    <w:rsid w:val="00BE22FC"/>
    <w:rsid w:val="00BE27CA"/>
    <w:rsid w:val="00BE290C"/>
    <w:rsid w:val="00BE31B1"/>
    <w:rsid w:val="00BE4843"/>
    <w:rsid w:val="00BE4A16"/>
    <w:rsid w:val="00BE4A46"/>
    <w:rsid w:val="00BE4C21"/>
    <w:rsid w:val="00BE638A"/>
    <w:rsid w:val="00BE6642"/>
    <w:rsid w:val="00BE7852"/>
    <w:rsid w:val="00BE7BA6"/>
    <w:rsid w:val="00BF0050"/>
    <w:rsid w:val="00BF1282"/>
    <w:rsid w:val="00BF2E78"/>
    <w:rsid w:val="00BF366D"/>
    <w:rsid w:val="00BF3FDC"/>
    <w:rsid w:val="00BF5826"/>
    <w:rsid w:val="00BF5E77"/>
    <w:rsid w:val="00BF661B"/>
    <w:rsid w:val="00BF6BA6"/>
    <w:rsid w:val="00BF6FAA"/>
    <w:rsid w:val="00BF7EDC"/>
    <w:rsid w:val="00C0186D"/>
    <w:rsid w:val="00C024C9"/>
    <w:rsid w:val="00C024E3"/>
    <w:rsid w:val="00C02721"/>
    <w:rsid w:val="00C02B31"/>
    <w:rsid w:val="00C03142"/>
    <w:rsid w:val="00C0472F"/>
    <w:rsid w:val="00C04B7A"/>
    <w:rsid w:val="00C04FA3"/>
    <w:rsid w:val="00C0507E"/>
    <w:rsid w:val="00C06345"/>
    <w:rsid w:val="00C065A3"/>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7EA"/>
    <w:rsid w:val="00C27A85"/>
    <w:rsid w:val="00C27F1A"/>
    <w:rsid w:val="00C3002B"/>
    <w:rsid w:val="00C32AB4"/>
    <w:rsid w:val="00C340B3"/>
    <w:rsid w:val="00C3728B"/>
    <w:rsid w:val="00C3771F"/>
    <w:rsid w:val="00C3775C"/>
    <w:rsid w:val="00C37F46"/>
    <w:rsid w:val="00C408A1"/>
    <w:rsid w:val="00C40DB1"/>
    <w:rsid w:val="00C4107B"/>
    <w:rsid w:val="00C41EF2"/>
    <w:rsid w:val="00C42217"/>
    <w:rsid w:val="00C43270"/>
    <w:rsid w:val="00C434BA"/>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58F"/>
    <w:rsid w:val="00C72936"/>
    <w:rsid w:val="00C7301A"/>
    <w:rsid w:val="00C74191"/>
    <w:rsid w:val="00C7443C"/>
    <w:rsid w:val="00C744C0"/>
    <w:rsid w:val="00C745EC"/>
    <w:rsid w:val="00C74652"/>
    <w:rsid w:val="00C74C4B"/>
    <w:rsid w:val="00C75315"/>
    <w:rsid w:val="00C7569E"/>
    <w:rsid w:val="00C77076"/>
    <w:rsid w:val="00C7749D"/>
    <w:rsid w:val="00C778E1"/>
    <w:rsid w:val="00C83374"/>
    <w:rsid w:val="00C833A9"/>
    <w:rsid w:val="00C85CD7"/>
    <w:rsid w:val="00C86E80"/>
    <w:rsid w:val="00C903C1"/>
    <w:rsid w:val="00C90432"/>
    <w:rsid w:val="00C904D0"/>
    <w:rsid w:val="00C914D4"/>
    <w:rsid w:val="00C91B00"/>
    <w:rsid w:val="00C91D63"/>
    <w:rsid w:val="00C9277A"/>
    <w:rsid w:val="00C940E9"/>
    <w:rsid w:val="00C945AE"/>
    <w:rsid w:val="00C95493"/>
    <w:rsid w:val="00C9560D"/>
    <w:rsid w:val="00C956ED"/>
    <w:rsid w:val="00C967CC"/>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750"/>
    <w:rsid w:val="00CD186A"/>
    <w:rsid w:val="00CD195E"/>
    <w:rsid w:val="00CD19D1"/>
    <w:rsid w:val="00CD25B5"/>
    <w:rsid w:val="00CD2727"/>
    <w:rsid w:val="00CD2A43"/>
    <w:rsid w:val="00CD3D81"/>
    <w:rsid w:val="00CD46B9"/>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C81"/>
    <w:rsid w:val="00CE7CC5"/>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63DE"/>
    <w:rsid w:val="00D179F0"/>
    <w:rsid w:val="00D21194"/>
    <w:rsid w:val="00D21784"/>
    <w:rsid w:val="00D223E8"/>
    <w:rsid w:val="00D22EA0"/>
    <w:rsid w:val="00D23EA9"/>
    <w:rsid w:val="00D24B4A"/>
    <w:rsid w:val="00D24FA2"/>
    <w:rsid w:val="00D25472"/>
    <w:rsid w:val="00D25A91"/>
    <w:rsid w:val="00D262CD"/>
    <w:rsid w:val="00D26758"/>
    <w:rsid w:val="00D26D85"/>
    <w:rsid w:val="00D27F24"/>
    <w:rsid w:val="00D3027A"/>
    <w:rsid w:val="00D30A31"/>
    <w:rsid w:val="00D30BAD"/>
    <w:rsid w:val="00D3172D"/>
    <w:rsid w:val="00D3241B"/>
    <w:rsid w:val="00D32510"/>
    <w:rsid w:val="00D327D9"/>
    <w:rsid w:val="00D332DF"/>
    <w:rsid w:val="00D366F5"/>
    <w:rsid w:val="00D37241"/>
    <w:rsid w:val="00D37279"/>
    <w:rsid w:val="00D37873"/>
    <w:rsid w:val="00D40639"/>
    <w:rsid w:val="00D40A37"/>
    <w:rsid w:val="00D41607"/>
    <w:rsid w:val="00D41B1C"/>
    <w:rsid w:val="00D4364A"/>
    <w:rsid w:val="00D44A5D"/>
    <w:rsid w:val="00D44E06"/>
    <w:rsid w:val="00D5291E"/>
    <w:rsid w:val="00D530BB"/>
    <w:rsid w:val="00D532B2"/>
    <w:rsid w:val="00D539DB"/>
    <w:rsid w:val="00D53C22"/>
    <w:rsid w:val="00D540C0"/>
    <w:rsid w:val="00D545B5"/>
    <w:rsid w:val="00D557CE"/>
    <w:rsid w:val="00D55863"/>
    <w:rsid w:val="00D5635F"/>
    <w:rsid w:val="00D601EB"/>
    <w:rsid w:val="00D609E8"/>
    <w:rsid w:val="00D60DC7"/>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52A4"/>
    <w:rsid w:val="00D759ED"/>
    <w:rsid w:val="00D75B5A"/>
    <w:rsid w:val="00D75FBB"/>
    <w:rsid w:val="00D762C2"/>
    <w:rsid w:val="00D76CA5"/>
    <w:rsid w:val="00D81FFB"/>
    <w:rsid w:val="00D829B2"/>
    <w:rsid w:val="00D8342D"/>
    <w:rsid w:val="00D83F23"/>
    <w:rsid w:val="00D844CB"/>
    <w:rsid w:val="00D8479A"/>
    <w:rsid w:val="00D85434"/>
    <w:rsid w:val="00D85DE4"/>
    <w:rsid w:val="00D8614D"/>
    <w:rsid w:val="00D867C8"/>
    <w:rsid w:val="00D86902"/>
    <w:rsid w:val="00D8767B"/>
    <w:rsid w:val="00D90106"/>
    <w:rsid w:val="00D90831"/>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B07FB"/>
    <w:rsid w:val="00DB1161"/>
    <w:rsid w:val="00DB1585"/>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739"/>
    <w:rsid w:val="00DC6F55"/>
    <w:rsid w:val="00DC762C"/>
    <w:rsid w:val="00DC7C02"/>
    <w:rsid w:val="00DC7C64"/>
    <w:rsid w:val="00DC7DF0"/>
    <w:rsid w:val="00DD003E"/>
    <w:rsid w:val="00DD07D9"/>
    <w:rsid w:val="00DD0B81"/>
    <w:rsid w:val="00DD0FBB"/>
    <w:rsid w:val="00DD13D1"/>
    <w:rsid w:val="00DD1B89"/>
    <w:rsid w:val="00DD2913"/>
    <w:rsid w:val="00DD2F90"/>
    <w:rsid w:val="00DD3242"/>
    <w:rsid w:val="00DD3551"/>
    <w:rsid w:val="00DD36E9"/>
    <w:rsid w:val="00DD3D7E"/>
    <w:rsid w:val="00DD3FD6"/>
    <w:rsid w:val="00DD4054"/>
    <w:rsid w:val="00DD4069"/>
    <w:rsid w:val="00DD4694"/>
    <w:rsid w:val="00DD5DC1"/>
    <w:rsid w:val="00DD62C6"/>
    <w:rsid w:val="00DD660A"/>
    <w:rsid w:val="00DD693C"/>
    <w:rsid w:val="00DD6E55"/>
    <w:rsid w:val="00DD773F"/>
    <w:rsid w:val="00DE005F"/>
    <w:rsid w:val="00DE042C"/>
    <w:rsid w:val="00DE0CF1"/>
    <w:rsid w:val="00DE0F02"/>
    <w:rsid w:val="00DE133C"/>
    <w:rsid w:val="00DE1A6E"/>
    <w:rsid w:val="00DE2449"/>
    <w:rsid w:val="00DE2A8C"/>
    <w:rsid w:val="00DE2B39"/>
    <w:rsid w:val="00DE361D"/>
    <w:rsid w:val="00DE39AF"/>
    <w:rsid w:val="00DE4FEE"/>
    <w:rsid w:val="00DE524A"/>
    <w:rsid w:val="00DE5E9D"/>
    <w:rsid w:val="00DE6F37"/>
    <w:rsid w:val="00DE776F"/>
    <w:rsid w:val="00DF06FD"/>
    <w:rsid w:val="00DF0A93"/>
    <w:rsid w:val="00DF1FA1"/>
    <w:rsid w:val="00DF276A"/>
    <w:rsid w:val="00DF2918"/>
    <w:rsid w:val="00DF2E20"/>
    <w:rsid w:val="00DF370E"/>
    <w:rsid w:val="00DF4E5C"/>
    <w:rsid w:val="00DF4F7B"/>
    <w:rsid w:val="00DF5F11"/>
    <w:rsid w:val="00DF6130"/>
    <w:rsid w:val="00DF627B"/>
    <w:rsid w:val="00DF671E"/>
    <w:rsid w:val="00DF674C"/>
    <w:rsid w:val="00DF6DE6"/>
    <w:rsid w:val="00DF78EF"/>
    <w:rsid w:val="00DF7B52"/>
    <w:rsid w:val="00DF7CD8"/>
    <w:rsid w:val="00E0020C"/>
    <w:rsid w:val="00E00E07"/>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391"/>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0809"/>
    <w:rsid w:val="00E31066"/>
    <w:rsid w:val="00E31D61"/>
    <w:rsid w:val="00E32FAE"/>
    <w:rsid w:val="00E34812"/>
    <w:rsid w:val="00E35933"/>
    <w:rsid w:val="00E35E1C"/>
    <w:rsid w:val="00E375A7"/>
    <w:rsid w:val="00E37691"/>
    <w:rsid w:val="00E377DA"/>
    <w:rsid w:val="00E3798E"/>
    <w:rsid w:val="00E37FCD"/>
    <w:rsid w:val="00E4077C"/>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2F69"/>
    <w:rsid w:val="00E640C5"/>
    <w:rsid w:val="00E648D9"/>
    <w:rsid w:val="00E65089"/>
    <w:rsid w:val="00E65AD6"/>
    <w:rsid w:val="00E65F94"/>
    <w:rsid w:val="00E66302"/>
    <w:rsid w:val="00E6752F"/>
    <w:rsid w:val="00E67DE7"/>
    <w:rsid w:val="00E67F9B"/>
    <w:rsid w:val="00E7046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5566"/>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6E3"/>
    <w:rsid w:val="00EB515D"/>
    <w:rsid w:val="00EB5539"/>
    <w:rsid w:val="00EB5E54"/>
    <w:rsid w:val="00EB7589"/>
    <w:rsid w:val="00EB7621"/>
    <w:rsid w:val="00EB79A7"/>
    <w:rsid w:val="00EC099D"/>
    <w:rsid w:val="00EC1A50"/>
    <w:rsid w:val="00EC2289"/>
    <w:rsid w:val="00EC2651"/>
    <w:rsid w:val="00EC2D84"/>
    <w:rsid w:val="00EC2F67"/>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4ECD"/>
    <w:rsid w:val="00EF5B39"/>
    <w:rsid w:val="00EF62A2"/>
    <w:rsid w:val="00EF636A"/>
    <w:rsid w:val="00EF6918"/>
    <w:rsid w:val="00EF6B65"/>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4189"/>
    <w:rsid w:val="00F14C89"/>
    <w:rsid w:val="00F15357"/>
    <w:rsid w:val="00F156C5"/>
    <w:rsid w:val="00F165FC"/>
    <w:rsid w:val="00F17801"/>
    <w:rsid w:val="00F2056F"/>
    <w:rsid w:val="00F22376"/>
    <w:rsid w:val="00F22422"/>
    <w:rsid w:val="00F23B33"/>
    <w:rsid w:val="00F2472C"/>
    <w:rsid w:val="00F24BDA"/>
    <w:rsid w:val="00F25978"/>
    <w:rsid w:val="00F267D7"/>
    <w:rsid w:val="00F273D3"/>
    <w:rsid w:val="00F27B69"/>
    <w:rsid w:val="00F306A3"/>
    <w:rsid w:val="00F30C8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004"/>
    <w:rsid w:val="00F379A6"/>
    <w:rsid w:val="00F409E1"/>
    <w:rsid w:val="00F410B5"/>
    <w:rsid w:val="00F41539"/>
    <w:rsid w:val="00F41618"/>
    <w:rsid w:val="00F41CE1"/>
    <w:rsid w:val="00F43E01"/>
    <w:rsid w:val="00F458FF"/>
    <w:rsid w:val="00F464F7"/>
    <w:rsid w:val="00F500F4"/>
    <w:rsid w:val="00F50DBA"/>
    <w:rsid w:val="00F51572"/>
    <w:rsid w:val="00F518D2"/>
    <w:rsid w:val="00F52017"/>
    <w:rsid w:val="00F520F8"/>
    <w:rsid w:val="00F53293"/>
    <w:rsid w:val="00F53A12"/>
    <w:rsid w:val="00F5481D"/>
    <w:rsid w:val="00F54BAA"/>
    <w:rsid w:val="00F55210"/>
    <w:rsid w:val="00F55ED3"/>
    <w:rsid w:val="00F56E3E"/>
    <w:rsid w:val="00F578F6"/>
    <w:rsid w:val="00F57CC5"/>
    <w:rsid w:val="00F60E13"/>
    <w:rsid w:val="00F61DF4"/>
    <w:rsid w:val="00F6443A"/>
    <w:rsid w:val="00F64FAA"/>
    <w:rsid w:val="00F653E6"/>
    <w:rsid w:val="00F656DB"/>
    <w:rsid w:val="00F65E06"/>
    <w:rsid w:val="00F67A09"/>
    <w:rsid w:val="00F67F5F"/>
    <w:rsid w:val="00F70AB0"/>
    <w:rsid w:val="00F71332"/>
    <w:rsid w:val="00F71BF2"/>
    <w:rsid w:val="00F71FD0"/>
    <w:rsid w:val="00F7275C"/>
    <w:rsid w:val="00F7279A"/>
    <w:rsid w:val="00F73330"/>
    <w:rsid w:val="00F733F9"/>
    <w:rsid w:val="00F73D16"/>
    <w:rsid w:val="00F73D39"/>
    <w:rsid w:val="00F75FEB"/>
    <w:rsid w:val="00F7625A"/>
    <w:rsid w:val="00F764FF"/>
    <w:rsid w:val="00F76F8C"/>
    <w:rsid w:val="00F805B3"/>
    <w:rsid w:val="00F81E05"/>
    <w:rsid w:val="00F82DAD"/>
    <w:rsid w:val="00F837B2"/>
    <w:rsid w:val="00F85399"/>
    <w:rsid w:val="00F861EF"/>
    <w:rsid w:val="00F86626"/>
    <w:rsid w:val="00F86721"/>
    <w:rsid w:val="00F87D25"/>
    <w:rsid w:val="00F902F7"/>
    <w:rsid w:val="00F90665"/>
    <w:rsid w:val="00F90B39"/>
    <w:rsid w:val="00F90DC5"/>
    <w:rsid w:val="00F91752"/>
    <w:rsid w:val="00F91E39"/>
    <w:rsid w:val="00F921D8"/>
    <w:rsid w:val="00F92356"/>
    <w:rsid w:val="00F92650"/>
    <w:rsid w:val="00F92E78"/>
    <w:rsid w:val="00F9306D"/>
    <w:rsid w:val="00F94AB8"/>
    <w:rsid w:val="00F95C0A"/>
    <w:rsid w:val="00F96F81"/>
    <w:rsid w:val="00F9741D"/>
    <w:rsid w:val="00F97515"/>
    <w:rsid w:val="00F979EB"/>
    <w:rsid w:val="00F97EE4"/>
    <w:rsid w:val="00FA11A0"/>
    <w:rsid w:val="00FA1ED7"/>
    <w:rsid w:val="00FA2901"/>
    <w:rsid w:val="00FA290E"/>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060D"/>
    <w:rsid w:val="00FC1334"/>
    <w:rsid w:val="00FC142B"/>
    <w:rsid w:val="00FC1988"/>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8FE62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4C4B"/>
    <w:rPr>
      <w:rFonts w:eastAsia="Times New Roman"/>
      <w:sz w:val="24"/>
      <w:szCs w:val="24"/>
      <w:lang w:val="fr-FR" w:eastAsia="fr-FR"/>
    </w:rPr>
  </w:style>
  <w:style w:type="paragraph" w:styleId="Titre1">
    <w:name w:val="heading 1"/>
    <w:aliases w:val="NMP Heading 1,H1,h1,h11,h12,h13,h14,h15,h16"/>
    <w:next w:val="Normal"/>
    <w:qFormat/>
    <w:rsid w:val="00B4469B"/>
    <w:pPr>
      <w:keepNext/>
      <w:keepLines/>
      <w:pBdr>
        <w:top w:val="single" w:sz="12" w:space="3" w:color="auto"/>
      </w:pBdr>
      <w:overflowPunct w:val="0"/>
      <w:autoSpaceDE w:val="0"/>
      <w:autoSpaceDN w:val="0"/>
      <w:adjustRightInd w:val="0"/>
      <w:spacing w:before="180" w:after="120"/>
      <w:ind w:left="1134" w:hanging="1134"/>
      <w:textAlignment w:val="baseline"/>
      <w:outlineLvl w:val="0"/>
    </w:pPr>
    <w:rPr>
      <w:rFonts w:ascii="Arial" w:eastAsia="Times New Roman" w:hAnsi="Arial"/>
      <w:sz w:val="36"/>
      <w:lang w:val="en-GB"/>
    </w:rPr>
  </w:style>
  <w:style w:type="paragraph" w:styleId="Titre2">
    <w:name w:val="heading 2"/>
    <w:basedOn w:val="Titre1"/>
    <w:next w:val="Normal"/>
    <w:qFormat/>
    <w:rsid w:val="004B3C92"/>
    <w:pPr>
      <w:pBdr>
        <w:top w:val="none" w:sz="0" w:space="0" w:color="auto"/>
      </w:pBdr>
      <w:outlineLvl w:val="1"/>
    </w:pPr>
    <w:rPr>
      <w:sz w:val="32"/>
    </w:rPr>
  </w:style>
  <w:style w:type="paragraph" w:styleId="Titre3">
    <w:name w:val="heading 3"/>
    <w:basedOn w:val="Titre2"/>
    <w:next w:val="Normal"/>
    <w:qFormat/>
    <w:rsid w:val="004B3C92"/>
    <w:pPr>
      <w:spacing w:before="120"/>
      <w:outlineLvl w:val="2"/>
    </w:pPr>
    <w:rPr>
      <w:sz w:val="28"/>
    </w:rPr>
  </w:style>
  <w:style w:type="paragraph" w:styleId="Titre4">
    <w:name w:val="heading 4"/>
    <w:basedOn w:val="Titre3"/>
    <w:next w:val="Normal"/>
    <w:qFormat/>
    <w:rsid w:val="004B3C92"/>
    <w:pPr>
      <w:ind w:left="1418" w:hanging="1418"/>
      <w:outlineLvl w:val="3"/>
    </w:pPr>
    <w:rPr>
      <w:sz w:val="24"/>
    </w:rPr>
  </w:style>
  <w:style w:type="paragraph" w:styleId="Titre5">
    <w:name w:val="heading 5"/>
    <w:basedOn w:val="Titre4"/>
    <w:next w:val="Normal"/>
    <w:qFormat/>
    <w:rsid w:val="004B3C92"/>
    <w:pPr>
      <w:ind w:left="1701" w:hanging="1701"/>
      <w:outlineLvl w:val="4"/>
    </w:pPr>
    <w:rPr>
      <w:sz w:val="22"/>
    </w:rPr>
  </w:style>
  <w:style w:type="paragraph" w:styleId="Titre6">
    <w:name w:val="heading 6"/>
    <w:basedOn w:val="H6"/>
    <w:next w:val="Normal"/>
    <w:qFormat/>
    <w:rsid w:val="004B3C92"/>
    <w:pPr>
      <w:outlineLvl w:val="5"/>
    </w:pPr>
  </w:style>
  <w:style w:type="paragraph" w:styleId="Titre7">
    <w:name w:val="heading 7"/>
    <w:basedOn w:val="H6"/>
    <w:next w:val="Normal"/>
    <w:qFormat/>
    <w:rsid w:val="004B3C92"/>
    <w:pPr>
      <w:outlineLvl w:val="6"/>
    </w:pPr>
  </w:style>
  <w:style w:type="paragraph" w:styleId="Titre8">
    <w:name w:val="heading 8"/>
    <w:basedOn w:val="Titre1"/>
    <w:next w:val="Normal"/>
    <w:qFormat/>
    <w:rsid w:val="004B3C92"/>
    <w:pPr>
      <w:ind w:left="0" w:firstLine="0"/>
      <w:outlineLvl w:val="7"/>
    </w:pPr>
  </w:style>
  <w:style w:type="paragraph" w:styleId="Titre9">
    <w:name w:val="heading 9"/>
    <w:basedOn w:val="Titre8"/>
    <w:next w:val="Normal"/>
    <w:qFormat/>
    <w:rsid w:val="004B3C92"/>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style>
  <w:style w:type="paragraph" w:styleId="Retraitcorpsdetexte">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e"/>
    <w:link w:val="B1Char1"/>
    <w:qFormat/>
    <w:rsid w:val="004B3C92"/>
  </w:style>
  <w:style w:type="paragraph" w:styleId="Liste">
    <w:name w:val="List"/>
    <w:basedOn w:val="Normal"/>
    <w:rsid w:val="004B3C92"/>
    <w:pPr>
      <w:ind w:left="568" w:hanging="284"/>
    </w:pPr>
  </w:style>
  <w:style w:type="paragraph" w:customStyle="1" w:styleId="TAL">
    <w:name w:val="TAL"/>
    <w:basedOn w:val="Normal"/>
    <w:rsid w:val="004B3C92"/>
    <w:pPr>
      <w:keepNext/>
      <w:keepLines/>
    </w:pPr>
    <w:rPr>
      <w:rFonts w:ascii="Arial" w:hAnsi="Arial"/>
      <w:sz w:val="18"/>
    </w:r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RecCCITT">
    <w:name w:val="Rec_CCITT_#"/>
    <w:basedOn w:val="Normal"/>
    <w:pPr>
      <w:keepNext/>
      <w:keepLines/>
    </w:pPr>
    <w:rPr>
      <w:b/>
      <w:bCs/>
    </w:rPr>
  </w:style>
  <w:style w:type="character" w:styleId="Lienhypertexte">
    <w:name w:val="Hyperlink"/>
    <w:uiPriority w:val="99"/>
    <w:rPr>
      <w:color w:val="0000FF"/>
      <w:u w:val="single"/>
    </w:rPr>
  </w:style>
  <w:style w:type="character" w:styleId="Marquedecommentaire">
    <w:name w:val="annotation reference"/>
    <w:semiHidden/>
    <w:rsid w:val="007E0548"/>
    <w:rPr>
      <w:sz w:val="16"/>
      <w:szCs w:val="16"/>
    </w:rPr>
  </w:style>
  <w:style w:type="paragraph" w:styleId="Commentaire">
    <w:name w:val="annotation text"/>
    <w:basedOn w:val="Normal"/>
    <w:link w:val="CommentaireCar"/>
    <w:rsid w:val="007E0548"/>
  </w:style>
  <w:style w:type="paragraph" w:styleId="Objetducommentaire">
    <w:name w:val="annotation subject"/>
    <w:basedOn w:val="Commentaire"/>
    <w:next w:val="Commentaire"/>
    <w:semiHidden/>
    <w:rsid w:val="007E0548"/>
    <w:rPr>
      <w:b/>
      <w:bCs/>
    </w:rPr>
  </w:style>
  <w:style w:type="paragraph" w:styleId="Textedebulles">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ccentuation">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lev">
    <w:name w:val="Strong"/>
    <w:uiPriority w:val="22"/>
    <w:qFormat/>
    <w:rsid w:val="00B75F7D"/>
    <w:rPr>
      <w:b/>
      <w:bCs/>
    </w:rPr>
  </w:style>
  <w:style w:type="paragraph" w:styleId="Pieddepage">
    <w:name w:val="footer"/>
    <w:basedOn w:val="En-tte"/>
    <w:rsid w:val="004B3C92"/>
    <w:pPr>
      <w:jc w:val="center"/>
    </w:pPr>
    <w:rPr>
      <w:i/>
    </w:rPr>
  </w:style>
  <w:style w:type="paragraph" w:styleId="TM8">
    <w:name w:val="toc 8"/>
    <w:basedOn w:val="TM1"/>
    <w:semiHidden/>
    <w:rsid w:val="004B3C92"/>
    <w:pPr>
      <w:spacing w:before="180"/>
      <w:ind w:left="2693" w:hanging="2693"/>
    </w:pPr>
    <w:rPr>
      <w:b/>
    </w:rPr>
  </w:style>
  <w:style w:type="paragraph" w:styleId="TM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M5">
    <w:name w:val="toc 5"/>
    <w:basedOn w:val="TM4"/>
    <w:semiHidden/>
    <w:rsid w:val="004B3C92"/>
    <w:pPr>
      <w:ind w:left="1701" w:hanging="1701"/>
    </w:pPr>
  </w:style>
  <w:style w:type="paragraph" w:styleId="TM4">
    <w:name w:val="toc 4"/>
    <w:basedOn w:val="TM3"/>
    <w:semiHidden/>
    <w:rsid w:val="004B3C92"/>
    <w:pPr>
      <w:ind w:left="1418" w:hanging="1418"/>
    </w:pPr>
  </w:style>
  <w:style w:type="paragraph" w:styleId="TM3">
    <w:name w:val="toc 3"/>
    <w:basedOn w:val="TM2"/>
    <w:semiHidden/>
    <w:rsid w:val="004B3C92"/>
    <w:pPr>
      <w:ind w:left="1134" w:hanging="1134"/>
    </w:pPr>
  </w:style>
  <w:style w:type="paragraph" w:styleId="TM2">
    <w:name w:val="toc 2"/>
    <w:basedOn w:val="TM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Titre1"/>
    <w:next w:val="Normal"/>
    <w:rsid w:val="004B3C92"/>
    <w:pPr>
      <w:outlineLvl w:val="9"/>
    </w:pPr>
  </w:style>
  <w:style w:type="paragraph" w:styleId="Listenumros2">
    <w:name w:val="List Number 2"/>
    <w:basedOn w:val="Listenumros"/>
    <w:rsid w:val="004B3C92"/>
    <w:pPr>
      <w:ind w:left="851"/>
    </w:pPr>
  </w:style>
  <w:style w:type="character" w:styleId="Appelnotedebasdep">
    <w:name w:val="footnote reference"/>
    <w:semiHidden/>
    <w:rsid w:val="004B3C92"/>
    <w:rPr>
      <w:b/>
      <w:position w:val="6"/>
      <w:sz w:val="16"/>
    </w:rPr>
  </w:style>
  <w:style w:type="paragraph" w:styleId="Notedebasdepage">
    <w:name w:val="footnote text"/>
    <w:basedOn w:val="Normal"/>
    <w:semiHidden/>
    <w:rsid w:val="004B3C92"/>
    <w:pPr>
      <w:keepLines/>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rsid w:val="004B3C92"/>
    <w:pPr>
      <w:keepLines/>
      <w:ind w:left="1135" w:hanging="851"/>
    </w:pPr>
  </w:style>
  <w:style w:type="paragraph" w:styleId="TM9">
    <w:name w:val="toc 9"/>
    <w:basedOn w:val="TM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B3C92"/>
  </w:style>
  <w:style w:type="paragraph" w:customStyle="1" w:styleId="EW">
    <w:name w:val="EW"/>
    <w:basedOn w:val="EX"/>
    <w:rsid w:val="004B3C92"/>
  </w:style>
  <w:style w:type="paragraph" w:styleId="TM6">
    <w:name w:val="toc 6"/>
    <w:basedOn w:val="TM5"/>
    <w:next w:val="Normal"/>
    <w:semiHidden/>
    <w:rsid w:val="004B3C92"/>
    <w:pPr>
      <w:ind w:left="1985" w:hanging="1985"/>
    </w:pPr>
  </w:style>
  <w:style w:type="paragraph" w:styleId="TM7">
    <w:name w:val="toc 7"/>
    <w:basedOn w:val="TM6"/>
    <w:next w:val="Normal"/>
    <w:semiHidden/>
    <w:rsid w:val="004B3C92"/>
    <w:pPr>
      <w:ind w:left="2268" w:hanging="2268"/>
    </w:pPr>
  </w:style>
  <w:style w:type="paragraph" w:styleId="Listepuces2">
    <w:name w:val="List Bullet 2"/>
    <w:basedOn w:val="Listepuces"/>
    <w:rsid w:val="004B3C92"/>
    <w:pPr>
      <w:ind w:left="851"/>
    </w:pPr>
  </w:style>
  <w:style w:type="paragraph" w:styleId="Listepuces3">
    <w:name w:val="List Bullet 3"/>
    <w:basedOn w:val="Listepuces2"/>
    <w:rsid w:val="004B3C92"/>
    <w:pPr>
      <w:ind w:left="1135"/>
    </w:pPr>
  </w:style>
  <w:style w:type="paragraph" w:styleId="Listenumros">
    <w:name w:val="List Number"/>
    <w:basedOn w:val="Liste"/>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rsid w:val="004B3C92"/>
    <w:pPr>
      <w:keepNext/>
      <w:keepLines/>
      <w:spacing w:before="60"/>
      <w:jc w:val="center"/>
    </w:pPr>
    <w:rPr>
      <w:rFonts w:ascii="Arial" w:hAnsi="Arial"/>
      <w:b/>
    </w:rPr>
  </w:style>
  <w:style w:type="paragraph" w:customStyle="1" w:styleId="NF">
    <w:name w:val="NF"/>
    <w:basedOn w:val="NO"/>
    <w:rsid w:val="004B3C92"/>
    <w:pPr>
      <w:keepNext/>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3C92"/>
    <w:pPr>
      <w:jc w:val="right"/>
    </w:pPr>
  </w:style>
  <w:style w:type="paragraph" w:customStyle="1" w:styleId="H6">
    <w:name w:val="H6"/>
    <w:basedOn w:val="Titre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e2">
    <w:name w:val="List 2"/>
    <w:basedOn w:val="Liste"/>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e3">
    <w:name w:val="List 3"/>
    <w:basedOn w:val="Liste2"/>
    <w:rsid w:val="004B3C92"/>
    <w:pPr>
      <w:ind w:left="1135"/>
    </w:pPr>
  </w:style>
  <w:style w:type="paragraph" w:styleId="Liste4">
    <w:name w:val="List 4"/>
    <w:basedOn w:val="Liste3"/>
    <w:rsid w:val="004B3C92"/>
    <w:pPr>
      <w:ind w:left="1418"/>
    </w:pPr>
  </w:style>
  <w:style w:type="paragraph" w:styleId="Liste5">
    <w:name w:val="List 5"/>
    <w:basedOn w:val="Liste4"/>
    <w:rsid w:val="004B3C92"/>
    <w:pPr>
      <w:ind w:left="1702"/>
    </w:pPr>
  </w:style>
  <w:style w:type="paragraph" w:customStyle="1" w:styleId="EditorsNote">
    <w:name w:val="Editor's Note"/>
    <w:basedOn w:val="NO"/>
    <w:rsid w:val="004B3C92"/>
    <w:rPr>
      <w:color w:val="FF0000"/>
    </w:rPr>
  </w:style>
  <w:style w:type="paragraph" w:styleId="Listepuces">
    <w:name w:val="List Bullet"/>
    <w:basedOn w:val="Liste"/>
    <w:rsid w:val="004B3C92"/>
  </w:style>
  <w:style w:type="paragraph" w:styleId="Listepuces4">
    <w:name w:val="List Bullet 4"/>
    <w:basedOn w:val="Listepuces3"/>
    <w:rsid w:val="004B3C92"/>
    <w:pPr>
      <w:ind w:left="1418"/>
    </w:pPr>
  </w:style>
  <w:style w:type="paragraph" w:styleId="Listepuces5">
    <w:name w:val="List Bullet 5"/>
    <w:basedOn w:val="Listepuces4"/>
    <w:rsid w:val="004B3C92"/>
    <w:pPr>
      <w:ind w:left="1702"/>
    </w:pPr>
  </w:style>
  <w:style w:type="paragraph" w:customStyle="1" w:styleId="B2">
    <w:name w:val="B2"/>
    <w:basedOn w:val="Liste2"/>
    <w:link w:val="B2Char"/>
    <w:qFormat/>
    <w:rsid w:val="004B3C92"/>
  </w:style>
  <w:style w:type="paragraph" w:customStyle="1" w:styleId="B3">
    <w:name w:val="B3"/>
    <w:basedOn w:val="Liste3"/>
    <w:rsid w:val="004B3C92"/>
  </w:style>
  <w:style w:type="paragraph" w:customStyle="1" w:styleId="B4">
    <w:name w:val="B4"/>
    <w:basedOn w:val="Liste4"/>
    <w:rsid w:val="004B3C92"/>
  </w:style>
  <w:style w:type="paragraph" w:customStyle="1" w:styleId="B5">
    <w:name w:val="B5"/>
    <w:basedOn w:val="Liste5"/>
    <w:rsid w:val="004B3C92"/>
  </w:style>
  <w:style w:type="paragraph" w:customStyle="1" w:styleId="ZTD">
    <w:name w:val="ZTD"/>
    <w:basedOn w:val="ZB"/>
    <w:rsid w:val="004B3C92"/>
    <w:pPr>
      <w:framePr w:hRule="auto" w:wrap="notBeside" w:y="852"/>
    </w:pPr>
    <w:rPr>
      <w:i w:val="0"/>
      <w:sz w:val="40"/>
    </w:rPr>
  </w:style>
  <w:style w:type="character" w:styleId="Numrodepage">
    <w:name w:val="page number"/>
    <w:basedOn w:val="Policepardfaut"/>
    <w:rsid w:val="003438F1"/>
  </w:style>
  <w:style w:type="paragraph" w:styleId="Explorateurdedocuments">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Policepardfau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Paragraphedeliste">
    <w:name w:val="List Paragraph"/>
    <w:basedOn w:val="Normal"/>
    <w:link w:val="ParagraphedelisteCar"/>
    <w:uiPriority w:val="34"/>
    <w:qFormat/>
    <w:rsid w:val="00155F48"/>
    <w:pPr>
      <w:ind w:left="720"/>
    </w:pPr>
    <w:rPr>
      <w:rFonts w:eastAsia="Calibri"/>
      <w:lang w:val="en-US"/>
    </w:rPr>
  </w:style>
  <w:style w:type="paragraph" w:styleId="Rvision">
    <w:name w:val="Revision"/>
    <w:hidden/>
    <w:uiPriority w:val="99"/>
    <w:semiHidden/>
    <w:rsid w:val="00E15391"/>
    <w:rPr>
      <w:rFonts w:eastAsia="Times New Roman"/>
      <w:lang w:val="en-GB"/>
    </w:rPr>
  </w:style>
  <w:style w:type="character" w:customStyle="1" w:styleId="CommentaireCar">
    <w:name w:val="Commentaire Car"/>
    <w:link w:val="Commentaire"/>
    <w:rsid w:val="00EC2F67"/>
    <w:rPr>
      <w:rFonts w:eastAsia="Times New Roman"/>
      <w:lang w:val="en-GB"/>
    </w:rPr>
  </w:style>
  <w:style w:type="character" w:customStyle="1" w:styleId="ParagraphedelisteCar">
    <w:name w:val="Paragraphe de liste Car"/>
    <w:link w:val="Paragraphedeliste"/>
    <w:uiPriority w:val="34"/>
    <w:locked/>
    <w:rsid w:val="00C434BA"/>
    <w:rPr>
      <w:rFonts w:eastAsia="Calibri"/>
      <w:sz w:val="24"/>
      <w:szCs w:val="24"/>
    </w:rPr>
  </w:style>
  <w:style w:type="character" w:customStyle="1" w:styleId="B1Char1">
    <w:name w:val="B1 Char1"/>
    <w:link w:val="B1"/>
    <w:rsid w:val="00E62F69"/>
    <w:rPr>
      <w:rFonts w:eastAsia="Times New Roman"/>
      <w:lang w:val="en-GB"/>
    </w:rPr>
  </w:style>
  <w:style w:type="character" w:customStyle="1" w:styleId="B2Char">
    <w:name w:val="B2 Char"/>
    <w:link w:val="B2"/>
    <w:rsid w:val="00E62F69"/>
    <w:rPr>
      <w:rFonts w:eastAsia="Times New Roman"/>
      <w:lang w:val="en-GB"/>
    </w:rPr>
  </w:style>
  <w:style w:type="character" w:styleId="Mentionnonrsolue">
    <w:name w:val="Unresolved Mention"/>
    <w:basedOn w:val="Policepardfaut"/>
    <w:uiPriority w:val="99"/>
    <w:semiHidden/>
    <w:unhideWhenUsed/>
    <w:rsid w:val="00395F45"/>
    <w:rPr>
      <w:color w:val="605E5C"/>
      <w:shd w:val="clear" w:color="auto" w:fill="E1DFDD"/>
    </w:rPr>
  </w:style>
  <w:style w:type="paragraph" w:styleId="NormalWeb">
    <w:name w:val="Normal (Web)"/>
    <w:basedOn w:val="Normal"/>
    <w:uiPriority w:val="99"/>
    <w:unhideWhenUsed/>
    <w:rsid w:val="00C74C4B"/>
    <w:pPr>
      <w:spacing w:before="100" w:beforeAutospacing="1" w:after="100" w:afterAutospacing="1"/>
    </w:pPr>
  </w:style>
  <w:style w:type="character" w:customStyle="1" w:styleId="apple-converted-space">
    <w:name w:val="apple-converted-space"/>
    <w:basedOn w:val="Policepardfaut"/>
    <w:rsid w:val="00C74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317850161">
      <w:bodyDiv w:val="1"/>
      <w:marLeft w:val="0"/>
      <w:marRight w:val="0"/>
      <w:marTop w:val="0"/>
      <w:marBottom w:val="0"/>
      <w:divBdr>
        <w:top w:val="none" w:sz="0" w:space="0" w:color="auto"/>
        <w:left w:val="none" w:sz="0" w:space="0" w:color="auto"/>
        <w:bottom w:val="none" w:sz="0" w:space="0" w:color="auto"/>
        <w:right w:val="none" w:sz="0" w:space="0" w:color="auto"/>
      </w:divBdr>
      <w:divsChild>
        <w:div w:id="1342581436">
          <w:marLeft w:val="0"/>
          <w:marRight w:val="0"/>
          <w:marTop w:val="0"/>
          <w:marBottom w:val="0"/>
          <w:divBdr>
            <w:top w:val="none" w:sz="0" w:space="0" w:color="auto"/>
            <w:left w:val="none" w:sz="0" w:space="0" w:color="auto"/>
            <w:bottom w:val="none" w:sz="0" w:space="0" w:color="auto"/>
            <w:right w:val="none" w:sz="0" w:space="0" w:color="auto"/>
          </w:divBdr>
        </w:div>
      </w:divsChild>
    </w:div>
    <w:div w:id="320736235">
      <w:bodyDiv w:val="1"/>
      <w:marLeft w:val="0"/>
      <w:marRight w:val="0"/>
      <w:marTop w:val="0"/>
      <w:marBottom w:val="0"/>
      <w:divBdr>
        <w:top w:val="none" w:sz="0" w:space="0" w:color="auto"/>
        <w:left w:val="none" w:sz="0" w:space="0" w:color="auto"/>
        <w:bottom w:val="none" w:sz="0" w:space="0" w:color="auto"/>
        <w:right w:val="none" w:sz="0" w:space="0" w:color="auto"/>
      </w:divBdr>
      <w:divsChild>
        <w:div w:id="1880121972">
          <w:marLeft w:val="0"/>
          <w:marRight w:val="0"/>
          <w:marTop w:val="0"/>
          <w:marBottom w:val="0"/>
          <w:divBdr>
            <w:top w:val="none" w:sz="0" w:space="0" w:color="auto"/>
            <w:left w:val="none" w:sz="0" w:space="0" w:color="auto"/>
            <w:bottom w:val="none" w:sz="0" w:space="0" w:color="auto"/>
            <w:right w:val="none" w:sz="0" w:space="0" w:color="auto"/>
          </w:divBdr>
        </w:div>
      </w:divsChild>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26006027">
      <w:bodyDiv w:val="1"/>
      <w:marLeft w:val="0"/>
      <w:marRight w:val="0"/>
      <w:marTop w:val="0"/>
      <w:marBottom w:val="0"/>
      <w:divBdr>
        <w:top w:val="none" w:sz="0" w:space="0" w:color="auto"/>
        <w:left w:val="none" w:sz="0" w:space="0" w:color="auto"/>
        <w:bottom w:val="none" w:sz="0" w:space="0" w:color="auto"/>
        <w:right w:val="none" w:sz="0" w:space="0" w:color="auto"/>
      </w:divBdr>
      <w:divsChild>
        <w:div w:id="1596010430">
          <w:marLeft w:val="0"/>
          <w:marRight w:val="0"/>
          <w:marTop w:val="0"/>
          <w:marBottom w:val="0"/>
          <w:divBdr>
            <w:top w:val="none" w:sz="0" w:space="0" w:color="auto"/>
            <w:left w:val="none" w:sz="0" w:space="0" w:color="auto"/>
            <w:bottom w:val="none" w:sz="0" w:space="0" w:color="auto"/>
            <w:right w:val="none" w:sz="0" w:space="0" w:color="auto"/>
          </w:divBdr>
        </w:div>
      </w:divsChild>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00936090">
      <w:bodyDiv w:val="1"/>
      <w:marLeft w:val="0"/>
      <w:marRight w:val="0"/>
      <w:marTop w:val="0"/>
      <w:marBottom w:val="0"/>
      <w:divBdr>
        <w:top w:val="none" w:sz="0" w:space="0" w:color="auto"/>
        <w:left w:val="none" w:sz="0" w:space="0" w:color="auto"/>
        <w:bottom w:val="none" w:sz="0" w:space="0" w:color="auto"/>
        <w:right w:val="none" w:sz="0" w:space="0" w:color="auto"/>
      </w:divBdr>
    </w:div>
    <w:div w:id="1071735460">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2384383">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96595138">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458374950">
      <w:bodyDiv w:val="1"/>
      <w:marLeft w:val="0"/>
      <w:marRight w:val="0"/>
      <w:marTop w:val="0"/>
      <w:marBottom w:val="0"/>
      <w:divBdr>
        <w:top w:val="none" w:sz="0" w:space="0" w:color="auto"/>
        <w:left w:val="none" w:sz="0" w:space="0" w:color="auto"/>
        <w:bottom w:val="none" w:sz="0" w:space="0" w:color="auto"/>
        <w:right w:val="none" w:sz="0" w:space="0" w:color="auto"/>
      </w:divBdr>
      <w:divsChild>
        <w:div w:id="1906798015">
          <w:marLeft w:val="0"/>
          <w:marRight w:val="0"/>
          <w:marTop w:val="0"/>
          <w:marBottom w:val="0"/>
          <w:divBdr>
            <w:top w:val="none" w:sz="0" w:space="0" w:color="auto"/>
            <w:left w:val="none" w:sz="0" w:space="0" w:color="auto"/>
            <w:bottom w:val="none" w:sz="0" w:space="0" w:color="auto"/>
            <w:right w:val="none" w:sz="0" w:space="0" w:color="auto"/>
          </w:divBdr>
        </w:div>
      </w:divsChild>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587835888">
      <w:bodyDiv w:val="1"/>
      <w:marLeft w:val="0"/>
      <w:marRight w:val="0"/>
      <w:marTop w:val="0"/>
      <w:marBottom w:val="0"/>
      <w:divBdr>
        <w:top w:val="none" w:sz="0" w:space="0" w:color="auto"/>
        <w:left w:val="none" w:sz="0" w:space="0" w:color="auto"/>
        <w:bottom w:val="none" w:sz="0" w:space="0" w:color="auto"/>
        <w:right w:val="none" w:sz="0" w:space="0" w:color="auto"/>
      </w:divBdr>
      <w:divsChild>
        <w:div w:id="1778058503">
          <w:marLeft w:val="0"/>
          <w:marRight w:val="0"/>
          <w:marTop w:val="0"/>
          <w:marBottom w:val="0"/>
          <w:divBdr>
            <w:top w:val="none" w:sz="0" w:space="0" w:color="auto"/>
            <w:left w:val="none" w:sz="0" w:space="0" w:color="auto"/>
            <w:bottom w:val="none" w:sz="0" w:space="0" w:color="auto"/>
            <w:right w:val="none" w:sz="0" w:space="0" w:color="auto"/>
          </w:divBdr>
        </w:div>
      </w:divsChild>
    </w:div>
    <w:div w:id="1704548707">
      <w:bodyDiv w:val="1"/>
      <w:marLeft w:val="0"/>
      <w:marRight w:val="0"/>
      <w:marTop w:val="0"/>
      <w:marBottom w:val="0"/>
      <w:divBdr>
        <w:top w:val="none" w:sz="0" w:space="0" w:color="auto"/>
        <w:left w:val="none" w:sz="0" w:space="0" w:color="auto"/>
        <w:bottom w:val="none" w:sz="0" w:space="0" w:color="auto"/>
        <w:right w:val="none" w:sz="0" w:space="0" w:color="auto"/>
      </w:divBdr>
      <w:divsChild>
        <w:div w:id="310140991">
          <w:marLeft w:val="0"/>
          <w:marRight w:val="0"/>
          <w:marTop w:val="0"/>
          <w:marBottom w:val="0"/>
          <w:divBdr>
            <w:top w:val="none" w:sz="0" w:space="0" w:color="auto"/>
            <w:left w:val="none" w:sz="0" w:space="0" w:color="auto"/>
            <w:bottom w:val="none" w:sz="0" w:space="0" w:color="auto"/>
            <w:right w:val="none" w:sz="0" w:space="0" w:color="auto"/>
          </w:divBdr>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16801173">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A2181-1689-49EE-8719-1C638E205FC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4</Pages>
  <Words>1302</Words>
  <Characters>7948</Characters>
  <Application>Microsoft Office Word</Application>
  <DocSecurity>0</DocSecurity>
  <Lines>132</Lines>
  <Paragraphs>53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 summary template</vt:lpstr>
      <vt:lpstr>WI summary template</vt:lpstr>
    </vt:vector>
  </TitlesOfParts>
  <Company/>
  <LinksUpToDate>false</LinksUpToDate>
  <CharactersWithSpaces>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
  <cp:keywords/>
  <cp:lastModifiedBy/>
  <cp:revision>1</cp:revision>
  <cp:lastPrinted>2014-08-14T00:20:00Z</cp:lastPrinted>
  <dcterms:created xsi:type="dcterms:W3CDTF">2025-12-02T16:43:00Z</dcterms:created>
  <dcterms:modified xsi:type="dcterms:W3CDTF">2025-12-02T16:43:00Z</dcterms:modified>
</cp:coreProperties>
</file>